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653A84" w14:textId="77777777" w:rsidR="00D34CDE" w:rsidRDefault="00D34CDE" w:rsidP="005459A4">
      <w:pPr>
        <w:jc w:val="center"/>
        <w:rPr>
          <w:b/>
          <w:sz w:val="28"/>
          <w:szCs w:val="28"/>
        </w:rPr>
      </w:pPr>
    </w:p>
    <w:p w14:paraId="4DCAB250" w14:textId="1AA0C1FC" w:rsidR="00D34CDE" w:rsidRPr="004778F1" w:rsidRDefault="00137FD7" w:rsidP="005459A4">
      <w:pPr>
        <w:jc w:val="center"/>
        <w:rPr>
          <w:b/>
          <w:sz w:val="28"/>
          <w:szCs w:val="28"/>
        </w:rPr>
      </w:pPr>
      <w:r w:rsidRPr="004778F1">
        <w:rPr>
          <w:b/>
          <w:sz w:val="28"/>
          <w:szCs w:val="28"/>
        </w:rPr>
        <w:t>GABINETE VEREADORA MÁRCIA BATISTA LOBO GRIGOLO</w:t>
      </w:r>
      <w:r w:rsidR="003B1DE5" w:rsidRPr="004778F1">
        <w:rPr>
          <w:b/>
          <w:sz w:val="28"/>
          <w:szCs w:val="28"/>
        </w:rPr>
        <w:t xml:space="preserve"> - PODEMOS</w:t>
      </w:r>
      <w:r w:rsidRPr="004778F1">
        <w:rPr>
          <w:b/>
          <w:sz w:val="28"/>
          <w:szCs w:val="28"/>
        </w:rPr>
        <w:t xml:space="preserve"> </w:t>
      </w:r>
    </w:p>
    <w:p w14:paraId="28D0BE35" w14:textId="77777777" w:rsidR="00137FD7" w:rsidRDefault="00137FD7" w:rsidP="005459A4">
      <w:pPr>
        <w:jc w:val="center"/>
        <w:rPr>
          <w:b/>
          <w:sz w:val="28"/>
          <w:szCs w:val="28"/>
        </w:rPr>
      </w:pPr>
    </w:p>
    <w:p w14:paraId="56DDC6DD" w14:textId="2D00A518" w:rsidR="00777978" w:rsidRDefault="00137FD7" w:rsidP="00D245C9">
      <w:pPr>
        <w:spacing w:line="360" w:lineRule="auto"/>
        <w:ind w:firstLine="708"/>
        <w:jc w:val="both"/>
        <w:rPr>
          <w:bCs/>
          <w:sz w:val="24"/>
          <w:szCs w:val="24"/>
        </w:rPr>
      </w:pPr>
      <w:r w:rsidRPr="00137FD7">
        <w:rPr>
          <w:bCs/>
          <w:sz w:val="24"/>
          <w:szCs w:val="24"/>
        </w:rPr>
        <w:t xml:space="preserve">Proposta de Emenda ao Projeto de Lei do executivo </w:t>
      </w:r>
      <w:r w:rsidR="00BF7643" w:rsidRPr="00BF7643">
        <w:rPr>
          <w:b/>
          <w:sz w:val="24"/>
          <w:szCs w:val="24"/>
        </w:rPr>
        <w:t xml:space="preserve">PROJETO DE LEI </w:t>
      </w:r>
      <w:r w:rsidR="00D245C9">
        <w:rPr>
          <w:b/>
          <w:sz w:val="24"/>
          <w:szCs w:val="24"/>
        </w:rPr>
        <w:t xml:space="preserve">15, de 17 de março de 2026 </w:t>
      </w:r>
      <w:r w:rsidRPr="00137FD7">
        <w:rPr>
          <w:bCs/>
          <w:sz w:val="24"/>
          <w:szCs w:val="24"/>
        </w:rPr>
        <w:t>que</w:t>
      </w:r>
      <w:r w:rsidR="00D245C9">
        <w:rPr>
          <w:bCs/>
          <w:sz w:val="24"/>
          <w:szCs w:val="24"/>
        </w:rPr>
        <w:t xml:space="preserve"> “</w:t>
      </w:r>
      <w:r w:rsidR="00D245C9" w:rsidRPr="00D245C9">
        <w:rPr>
          <w:bCs/>
          <w:sz w:val="24"/>
          <w:szCs w:val="24"/>
        </w:rPr>
        <w:t>Dispõe sobre a implementação do programa de</w:t>
      </w:r>
      <w:r w:rsidR="00D245C9">
        <w:rPr>
          <w:bCs/>
          <w:sz w:val="24"/>
          <w:szCs w:val="24"/>
        </w:rPr>
        <w:t xml:space="preserve"> </w:t>
      </w:r>
      <w:r w:rsidR="00D245C9" w:rsidRPr="00D245C9">
        <w:rPr>
          <w:bCs/>
          <w:sz w:val="24"/>
          <w:szCs w:val="24"/>
        </w:rPr>
        <w:t>regularização fundiária denominado “Programa</w:t>
      </w:r>
      <w:r w:rsidR="00D245C9">
        <w:rPr>
          <w:bCs/>
          <w:sz w:val="24"/>
          <w:szCs w:val="24"/>
        </w:rPr>
        <w:t xml:space="preserve"> </w:t>
      </w:r>
      <w:r w:rsidR="00D245C9" w:rsidRPr="00D245C9">
        <w:rPr>
          <w:bCs/>
          <w:sz w:val="24"/>
          <w:szCs w:val="24"/>
        </w:rPr>
        <w:t>Lar Legal” no Município de Nova Andradina –</w:t>
      </w:r>
      <w:r w:rsidR="00D245C9">
        <w:rPr>
          <w:bCs/>
          <w:sz w:val="24"/>
          <w:szCs w:val="24"/>
        </w:rPr>
        <w:t xml:space="preserve"> </w:t>
      </w:r>
      <w:r w:rsidR="00D245C9" w:rsidRPr="00D245C9">
        <w:rPr>
          <w:bCs/>
          <w:sz w:val="24"/>
          <w:szCs w:val="24"/>
        </w:rPr>
        <w:t>MS, com fulcro no Provimento nº. 488/2020 do</w:t>
      </w:r>
      <w:r w:rsidR="00D245C9">
        <w:rPr>
          <w:bCs/>
          <w:sz w:val="24"/>
          <w:szCs w:val="24"/>
        </w:rPr>
        <w:t xml:space="preserve"> </w:t>
      </w:r>
      <w:r w:rsidR="00D245C9" w:rsidRPr="00D245C9">
        <w:rPr>
          <w:bCs/>
          <w:sz w:val="24"/>
          <w:szCs w:val="24"/>
        </w:rPr>
        <w:t>Conselho Superior de Magistratura do Tribunal</w:t>
      </w:r>
      <w:r w:rsidR="00D245C9">
        <w:rPr>
          <w:bCs/>
          <w:sz w:val="24"/>
          <w:szCs w:val="24"/>
        </w:rPr>
        <w:t xml:space="preserve"> </w:t>
      </w:r>
      <w:r w:rsidR="00D245C9" w:rsidRPr="00D245C9">
        <w:rPr>
          <w:bCs/>
          <w:sz w:val="24"/>
          <w:szCs w:val="24"/>
        </w:rPr>
        <w:t>de Justiça do Estado do Mato Grosso do Sul</w:t>
      </w:r>
      <w:r w:rsidR="00D245C9">
        <w:rPr>
          <w:bCs/>
          <w:sz w:val="24"/>
          <w:szCs w:val="24"/>
        </w:rPr>
        <w:t>”.</w:t>
      </w:r>
    </w:p>
    <w:p w14:paraId="1C74293C" w14:textId="77777777" w:rsidR="00D916A7" w:rsidRDefault="00D916A7" w:rsidP="00D245C9">
      <w:pPr>
        <w:spacing w:line="360" w:lineRule="auto"/>
        <w:ind w:firstLine="708"/>
        <w:jc w:val="both"/>
        <w:rPr>
          <w:b/>
          <w:sz w:val="24"/>
        </w:rPr>
      </w:pPr>
    </w:p>
    <w:p w14:paraId="665AD45C" w14:textId="77777777" w:rsidR="00D916A7" w:rsidRPr="00D916A7" w:rsidRDefault="00D916A7" w:rsidP="00D916A7">
      <w:pPr>
        <w:spacing w:line="360" w:lineRule="auto"/>
        <w:ind w:firstLine="708"/>
        <w:jc w:val="both"/>
        <w:rPr>
          <w:b/>
          <w:sz w:val="24"/>
        </w:rPr>
      </w:pPr>
      <w:r w:rsidRPr="00D916A7">
        <w:rPr>
          <w:b/>
          <w:sz w:val="24"/>
        </w:rPr>
        <w:t>EMENDA MODIFICATIVA</w:t>
      </w:r>
    </w:p>
    <w:p w14:paraId="4591CCA6" w14:textId="77777777" w:rsidR="00D916A7" w:rsidRPr="00D916A7" w:rsidRDefault="00D916A7" w:rsidP="00D916A7">
      <w:pPr>
        <w:spacing w:line="360" w:lineRule="auto"/>
        <w:ind w:firstLine="708"/>
        <w:jc w:val="both"/>
        <w:rPr>
          <w:b/>
          <w:sz w:val="24"/>
        </w:rPr>
      </w:pPr>
    </w:p>
    <w:p w14:paraId="0564E67B" w14:textId="5353A0CB" w:rsidR="00D916A7" w:rsidRPr="00D916A7" w:rsidRDefault="00D916A7" w:rsidP="00D916A7">
      <w:pPr>
        <w:spacing w:line="360" w:lineRule="auto"/>
        <w:ind w:firstLine="708"/>
        <w:jc w:val="both"/>
        <w:rPr>
          <w:bCs/>
          <w:sz w:val="24"/>
        </w:rPr>
      </w:pPr>
      <w:r w:rsidRPr="00D916A7">
        <w:rPr>
          <w:bCs/>
          <w:sz w:val="24"/>
        </w:rPr>
        <w:t>Modifica a redação do §</w:t>
      </w:r>
      <w:r w:rsidRPr="00D916A7">
        <w:rPr>
          <w:bCs/>
          <w:sz w:val="24"/>
        </w:rPr>
        <w:t>1</w:t>
      </w:r>
      <w:r w:rsidRPr="00D916A7">
        <w:rPr>
          <w:bCs/>
          <w:sz w:val="24"/>
        </w:rPr>
        <w:t xml:space="preserve">º do artigo </w:t>
      </w:r>
      <w:r w:rsidRPr="00D916A7">
        <w:rPr>
          <w:bCs/>
          <w:sz w:val="24"/>
        </w:rPr>
        <w:t>1</w:t>
      </w:r>
      <w:r w:rsidRPr="00D916A7">
        <w:rPr>
          <w:bCs/>
          <w:sz w:val="24"/>
        </w:rPr>
        <w:t>º do Projeto de Lei Ordinária nº 15/2026, que passa a vigorar com a seguinte redação:</w:t>
      </w:r>
    </w:p>
    <w:p w14:paraId="0AEABEEC" w14:textId="77777777" w:rsidR="00D916A7" w:rsidRPr="00D916A7" w:rsidRDefault="00D916A7" w:rsidP="00D916A7">
      <w:pPr>
        <w:spacing w:line="360" w:lineRule="auto"/>
        <w:ind w:firstLine="708"/>
        <w:jc w:val="both"/>
        <w:rPr>
          <w:b/>
          <w:sz w:val="24"/>
        </w:rPr>
      </w:pPr>
    </w:p>
    <w:p w14:paraId="6AAB2D16" w14:textId="6EFEE761" w:rsidR="00D916A7" w:rsidRPr="00D916A7" w:rsidRDefault="00D916A7" w:rsidP="00D916A7">
      <w:pPr>
        <w:spacing w:line="360" w:lineRule="auto"/>
        <w:ind w:firstLine="708"/>
        <w:jc w:val="both"/>
        <w:rPr>
          <w:bCs/>
          <w:sz w:val="24"/>
        </w:rPr>
      </w:pPr>
      <w:r w:rsidRPr="00D916A7">
        <w:rPr>
          <w:bCs/>
          <w:sz w:val="24"/>
        </w:rPr>
        <w:t xml:space="preserve">Art. </w:t>
      </w:r>
      <w:r w:rsidRPr="00D916A7">
        <w:rPr>
          <w:bCs/>
          <w:sz w:val="24"/>
        </w:rPr>
        <w:t>1</w:t>
      </w:r>
      <w:r w:rsidRPr="00D916A7">
        <w:rPr>
          <w:bCs/>
          <w:sz w:val="24"/>
        </w:rPr>
        <w:t>º (...)</w:t>
      </w:r>
    </w:p>
    <w:p w14:paraId="43ED9E87" w14:textId="77777777" w:rsidR="00D916A7" w:rsidRPr="00D916A7" w:rsidRDefault="00D916A7" w:rsidP="00D916A7">
      <w:pPr>
        <w:spacing w:line="360" w:lineRule="auto"/>
        <w:ind w:firstLine="708"/>
        <w:jc w:val="both"/>
        <w:rPr>
          <w:b/>
          <w:sz w:val="24"/>
        </w:rPr>
      </w:pPr>
    </w:p>
    <w:p w14:paraId="0DE76C59" w14:textId="371DA7A9" w:rsidR="00D916A7" w:rsidRPr="00D916A7" w:rsidRDefault="00D916A7" w:rsidP="00D916A7">
      <w:pPr>
        <w:spacing w:line="360" w:lineRule="auto"/>
        <w:ind w:firstLine="708"/>
        <w:jc w:val="both"/>
        <w:rPr>
          <w:bCs/>
          <w:sz w:val="24"/>
        </w:rPr>
      </w:pPr>
      <w:r w:rsidRPr="00D916A7">
        <w:rPr>
          <w:bCs/>
          <w:sz w:val="24"/>
        </w:rPr>
        <w:t>§</w:t>
      </w:r>
      <w:r w:rsidRPr="00D916A7">
        <w:rPr>
          <w:bCs/>
          <w:sz w:val="24"/>
        </w:rPr>
        <w:t>1</w:t>
      </w:r>
      <w:r w:rsidRPr="00D916A7">
        <w:rPr>
          <w:bCs/>
          <w:sz w:val="24"/>
        </w:rPr>
        <w:t>º Todas as áreas efetivamente aptas a contemplarem o “Programa Lar Legal”, inclusive aquelas definidas no Anexo I desta Lei, serão devidamente adequadas, elencadas e declaradas pela Administração Pública através de documento oficial que deverá constar na instrução do respectivo processo judicial.</w:t>
      </w:r>
    </w:p>
    <w:p w14:paraId="02345ADE" w14:textId="77777777" w:rsidR="00D916A7" w:rsidRPr="00D916A7" w:rsidRDefault="00D916A7" w:rsidP="00D916A7">
      <w:pPr>
        <w:spacing w:line="360" w:lineRule="auto"/>
        <w:ind w:firstLine="708"/>
        <w:jc w:val="both"/>
        <w:rPr>
          <w:b/>
          <w:sz w:val="24"/>
        </w:rPr>
      </w:pPr>
    </w:p>
    <w:p w14:paraId="2D8EA388" w14:textId="77777777" w:rsidR="00D916A7" w:rsidRPr="00D916A7" w:rsidRDefault="00D916A7" w:rsidP="00D916A7">
      <w:pPr>
        <w:spacing w:line="360" w:lineRule="auto"/>
        <w:ind w:firstLine="708"/>
        <w:jc w:val="both"/>
        <w:rPr>
          <w:b/>
          <w:sz w:val="24"/>
        </w:rPr>
      </w:pPr>
      <w:r w:rsidRPr="00D916A7">
        <w:rPr>
          <w:b/>
          <w:sz w:val="24"/>
        </w:rPr>
        <w:t>JUSTIFICATIVA DA EMENDA</w:t>
      </w:r>
    </w:p>
    <w:p w14:paraId="54246AAE" w14:textId="77777777" w:rsidR="00D916A7" w:rsidRPr="00D916A7" w:rsidRDefault="00D916A7" w:rsidP="00D916A7">
      <w:pPr>
        <w:spacing w:line="360" w:lineRule="auto"/>
        <w:ind w:firstLine="708"/>
        <w:jc w:val="both"/>
        <w:rPr>
          <w:b/>
          <w:sz w:val="24"/>
        </w:rPr>
      </w:pPr>
    </w:p>
    <w:p w14:paraId="487674AE" w14:textId="77AFD94F" w:rsidR="00D916A7" w:rsidRPr="00EF7E2E" w:rsidRDefault="00D916A7" w:rsidP="00D916A7">
      <w:pPr>
        <w:spacing w:line="360" w:lineRule="auto"/>
        <w:ind w:firstLine="708"/>
        <w:jc w:val="both"/>
        <w:rPr>
          <w:bCs/>
          <w:sz w:val="24"/>
        </w:rPr>
      </w:pPr>
      <w:r w:rsidRPr="00EF7E2E">
        <w:rPr>
          <w:bCs/>
          <w:sz w:val="24"/>
        </w:rPr>
        <w:t>A presente Emenda Modificativa tem por finalidade promover maior integração e coerência entre os dispositivos do Projeto de Lei nº 15/2026, consolidando em um único texto a previsão das áreas abrangidas pelo Programa Lar Legal e o procedimento administrativo necessário para sua validação.</w:t>
      </w:r>
    </w:p>
    <w:p w14:paraId="0B5BC02F" w14:textId="036706CA" w:rsidR="008E1F4D" w:rsidRPr="00EF7E2E" w:rsidRDefault="00D916A7" w:rsidP="00D916A7">
      <w:pPr>
        <w:spacing w:line="360" w:lineRule="auto"/>
        <w:ind w:firstLine="708"/>
        <w:jc w:val="both"/>
        <w:rPr>
          <w:bCs/>
          <w:sz w:val="24"/>
          <w:szCs w:val="24"/>
        </w:rPr>
      </w:pPr>
      <w:r w:rsidRPr="00EF7E2E">
        <w:rPr>
          <w:bCs/>
          <w:sz w:val="24"/>
        </w:rPr>
        <w:t>A alteração proposta assegura que as áreas já delimitadas no Anexo I permaneçam contempladas pela legislação, ao mesmo tempo em que reforça a necessidade de formalização administrativa e instrução documental adequada para cada processo de regularização fundiária.</w:t>
      </w:r>
    </w:p>
    <w:p w14:paraId="455D4F23" w14:textId="77777777" w:rsidR="008E1F4D" w:rsidRPr="00EF7E2E" w:rsidRDefault="008E1F4D" w:rsidP="008E1F4D">
      <w:pPr>
        <w:spacing w:line="360" w:lineRule="auto"/>
        <w:ind w:firstLine="708"/>
        <w:jc w:val="both"/>
        <w:rPr>
          <w:bCs/>
          <w:sz w:val="24"/>
          <w:szCs w:val="24"/>
        </w:rPr>
      </w:pPr>
    </w:p>
    <w:p w14:paraId="37B683F6" w14:textId="77777777" w:rsidR="00BC2AF1" w:rsidRDefault="00BC2AF1" w:rsidP="00BC2AF1">
      <w:pPr>
        <w:spacing w:line="360" w:lineRule="auto"/>
        <w:ind w:firstLine="708"/>
        <w:jc w:val="both"/>
        <w:rPr>
          <w:b/>
          <w:sz w:val="24"/>
        </w:rPr>
      </w:pPr>
    </w:p>
    <w:p w14:paraId="1671E304" w14:textId="77777777" w:rsidR="00BC2AF1" w:rsidRDefault="00BC2AF1" w:rsidP="00BC2AF1">
      <w:pPr>
        <w:spacing w:line="360" w:lineRule="auto"/>
        <w:ind w:firstLine="708"/>
        <w:jc w:val="both"/>
        <w:rPr>
          <w:b/>
          <w:sz w:val="24"/>
        </w:rPr>
      </w:pPr>
    </w:p>
    <w:p w14:paraId="6A03C42B" w14:textId="77777777" w:rsidR="005054C8" w:rsidRPr="005054C8" w:rsidRDefault="005054C8" w:rsidP="005054C8">
      <w:pPr>
        <w:spacing w:line="360" w:lineRule="auto"/>
        <w:ind w:firstLine="708"/>
        <w:jc w:val="both"/>
        <w:rPr>
          <w:b/>
          <w:sz w:val="24"/>
          <w:szCs w:val="24"/>
        </w:rPr>
      </w:pPr>
      <w:r w:rsidRPr="005054C8">
        <w:rPr>
          <w:b/>
          <w:sz w:val="24"/>
          <w:szCs w:val="24"/>
        </w:rPr>
        <w:lastRenderedPageBreak/>
        <w:t>EMENDA ADITIVA</w:t>
      </w:r>
    </w:p>
    <w:p w14:paraId="2D899950" w14:textId="77777777" w:rsidR="005054C8" w:rsidRPr="005054C8" w:rsidRDefault="005054C8" w:rsidP="005054C8">
      <w:pPr>
        <w:spacing w:line="360" w:lineRule="auto"/>
        <w:ind w:firstLine="708"/>
        <w:jc w:val="both"/>
        <w:rPr>
          <w:bCs/>
          <w:sz w:val="24"/>
          <w:szCs w:val="24"/>
        </w:rPr>
      </w:pPr>
    </w:p>
    <w:p w14:paraId="12CB56ED" w14:textId="77777777" w:rsidR="005054C8" w:rsidRPr="005054C8" w:rsidRDefault="005054C8" w:rsidP="005054C8">
      <w:pPr>
        <w:spacing w:line="360" w:lineRule="auto"/>
        <w:ind w:firstLine="708"/>
        <w:jc w:val="both"/>
        <w:rPr>
          <w:bCs/>
          <w:sz w:val="24"/>
          <w:szCs w:val="24"/>
        </w:rPr>
      </w:pPr>
      <w:r w:rsidRPr="005054C8">
        <w:rPr>
          <w:bCs/>
          <w:sz w:val="24"/>
          <w:szCs w:val="24"/>
        </w:rPr>
        <w:t>Adiciona o §3º ao artigo 1º do Projeto de Lei Ordinária nº 15/2026, com a seguinte redação:</w:t>
      </w:r>
    </w:p>
    <w:p w14:paraId="1DD272CE" w14:textId="77777777" w:rsidR="005054C8" w:rsidRPr="005054C8" w:rsidRDefault="005054C8" w:rsidP="005054C8">
      <w:pPr>
        <w:spacing w:line="360" w:lineRule="auto"/>
        <w:ind w:firstLine="708"/>
        <w:jc w:val="both"/>
        <w:rPr>
          <w:bCs/>
          <w:sz w:val="24"/>
          <w:szCs w:val="24"/>
        </w:rPr>
      </w:pPr>
    </w:p>
    <w:p w14:paraId="2D8AFEDC" w14:textId="77777777" w:rsidR="005054C8" w:rsidRPr="005054C8" w:rsidRDefault="005054C8" w:rsidP="005054C8">
      <w:pPr>
        <w:spacing w:line="360" w:lineRule="auto"/>
        <w:ind w:firstLine="708"/>
        <w:jc w:val="both"/>
        <w:rPr>
          <w:bCs/>
          <w:sz w:val="24"/>
          <w:szCs w:val="24"/>
        </w:rPr>
      </w:pPr>
      <w:r w:rsidRPr="005054C8">
        <w:rPr>
          <w:bCs/>
          <w:sz w:val="24"/>
          <w:szCs w:val="24"/>
        </w:rPr>
        <w:t>Art. 1º (...)</w:t>
      </w:r>
    </w:p>
    <w:p w14:paraId="48601656" w14:textId="77777777" w:rsidR="005054C8" w:rsidRPr="005054C8" w:rsidRDefault="005054C8" w:rsidP="005054C8">
      <w:pPr>
        <w:spacing w:line="360" w:lineRule="auto"/>
        <w:ind w:firstLine="708"/>
        <w:jc w:val="both"/>
        <w:rPr>
          <w:bCs/>
          <w:sz w:val="24"/>
          <w:szCs w:val="24"/>
        </w:rPr>
      </w:pPr>
    </w:p>
    <w:p w14:paraId="2945C7F8" w14:textId="77777777" w:rsidR="005054C8" w:rsidRPr="005054C8" w:rsidRDefault="005054C8" w:rsidP="005054C8">
      <w:pPr>
        <w:spacing w:line="360" w:lineRule="auto"/>
        <w:ind w:firstLine="708"/>
        <w:jc w:val="both"/>
        <w:rPr>
          <w:bCs/>
          <w:sz w:val="24"/>
          <w:szCs w:val="24"/>
        </w:rPr>
      </w:pPr>
      <w:r w:rsidRPr="005054C8">
        <w:rPr>
          <w:bCs/>
          <w:sz w:val="24"/>
          <w:szCs w:val="24"/>
        </w:rPr>
        <w:t>§3º As áreas previstas no §1º deste artigo serão consideradas áreas urbanas consolidadas, nos termos do artigo 2º do Provimento nº 488/2020 do Tribunal de Justiça do Estado do Mato Grosso do Sul.</w:t>
      </w:r>
    </w:p>
    <w:p w14:paraId="7515500E" w14:textId="77777777" w:rsidR="005054C8" w:rsidRPr="005054C8" w:rsidRDefault="005054C8" w:rsidP="005054C8">
      <w:pPr>
        <w:spacing w:line="360" w:lineRule="auto"/>
        <w:ind w:firstLine="708"/>
        <w:jc w:val="both"/>
        <w:rPr>
          <w:b/>
          <w:sz w:val="24"/>
          <w:szCs w:val="24"/>
        </w:rPr>
      </w:pPr>
    </w:p>
    <w:p w14:paraId="4DAD168E" w14:textId="77777777" w:rsidR="005054C8" w:rsidRPr="005054C8" w:rsidRDefault="005054C8" w:rsidP="005054C8">
      <w:pPr>
        <w:spacing w:line="360" w:lineRule="auto"/>
        <w:ind w:firstLine="708"/>
        <w:jc w:val="both"/>
        <w:rPr>
          <w:b/>
          <w:sz w:val="24"/>
          <w:szCs w:val="24"/>
        </w:rPr>
      </w:pPr>
      <w:r w:rsidRPr="005054C8">
        <w:rPr>
          <w:b/>
          <w:sz w:val="24"/>
          <w:szCs w:val="24"/>
        </w:rPr>
        <w:t>JUSTIFICATIVA DA EMENDA</w:t>
      </w:r>
    </w:p>
    <w:p w14:paraId="04472DF7" w14:textId="77777777" w:rsidR="005054C8" w:rsidRPr="005054C8" w:rsidRDefault="005054C8" w:rsidP="005054C8">
      <w:pPr>
        <w:spacing w:line="360" w:lineRule="auto"/>
        <w:ind w:firstLine="708"/>
        <w:jc w:val="both"/>
        <w:rPr>
          <w:b/>
          <w:sz w:val="24"/>
          <w:szCs w:val="24"/>
        </w:rPr>
      </w:pPr>
    </w:p>
    <w:p w14:paraId="39BB112E" w14:textId="77777777" w:rsidR="005054C8" w:rsidRPr="005054C8" w:rsidRDefault="005054C8" w:rsidP="005054C8">
      <w:pPr>
        <w:spacing w:line="360" w:lineRule="auto"/>
        <w:ind w:firstLine="708"/>
        <w:jc w:val="both"/>
        <w:rPr>
          <w:bCs/>
          <w:sz w:val="24"/>
          <w:szCs w:val="24"/>
        </w:rPr>
      </w:pPr>
      <w:r w:rsidRPr="005054C8">
        <w:rPr>
          <w:bCs/>
          <w:sz w:val="24"/>
          <w:szCs w:val="24"/>
        </w:rPr>
        <w:t>A presente Emenda Aditiva tem por finalidade conferir maior segurança jurídica à aplicação do Programa Lar Legal no âmbito do Município de Nova Andradina.</w:t>
      </w:r>
    </w:p>
    <w:p w14:paraId="7EC9C810" w14:textId="77777777" w:rsidR="005054C8" w:rsidRPr="005054C8" w:rsidRDefault="005054C8" w:rsidP="005054C8">
      <w:pPr>
        <w:spacing w:line="360" w:lineRule="auto"/>
        <w:ind w:firstLine="708"/>
        <w:jc w:val="both"/>
        <w:rPr>
          <w:bCs/>
          <w:sz w:val="24"/>
          <w:szCs w:val="24"/>
        </w:rPr>
      </w:pPr>
      <w:r w:rsidRPr="005054C8">
        <w:rPr>
          <w:bCs/>
          <w:sz w:val="24"/>
          <w:szCs w:val="24"/>
        </w:rPr>
        <w:t>A inclusão do §3º busca estabelecer expressamente que as áreas contempladas pelo programa serão reconhecidas como áreas urbanas consolidadas, observando os critérios previstos no artigo 2º do Provimento nº 488/2020 do Tribunal de Justiça do Estado do Mato Grosso do Sul.</w:t>
      </w:r>
    </w:p>
    <w:p w14:paraId="567ECBD2" w14:textId="74DCCCD6" w:rsidR="00EF7E2E" w:rsidRPr="005054C8" w:rsidRDefault="005054C8" w:rsidP="005054C8">
      <w:pPr>
        <w:spacing w:line="360" w:lineRule="auto"/>
        <w:ind w:firstLine="708"/>
        <w:jc w:val="both"/>
        <w:rPr>
          <w:bCs/>
          <w:sz w:val="24"/>
          <w:szCs w:val="24"/>
        </w:rPr>
      </w:pPr>
      <w:r w:rsidRPr="005054C8">
        <w:rPr>
          <w:bCs/>
          <w:sz w:val="24"/>
          <w:szCs w:val="24"/>
        </w:rPr>
        <w:t>A medida proporciona maior clareza normativa, fortalece a regularidade dos procedimentos administrativos e judiciais relacionados à regularização fundiária e assegura conformidade com a regulamentação adotada pelo Tribunal de Justiça do Estado.</w:t>
      </w:r>
    </w:p>
    <w:p w14:paraId="07A75D78" w14:textId="77777777" w:rsidR="00EF7E2E" w:rsidRDefault="00EF7E2E" w:rsidP="008E1F4D">
      <w:pPr>
        <w:spacing w:line="360" w:lineRule="auto"/>
        <w:ind w:firstLine="708"/>
        <w:jc w:val="both"/>
        <w:rPr>
          <w:b/>
          <w:sz w:val="24"/>
          <w:szCs w:val="24"/>
        </w:rPr>
      </w:pPr>
    </w:p>
    <w:p w14:paraId="46326997" w14:textId="595E09B5" w:rsidR="008E1F4D" w:rsidRPr="008E1F4D" w:rsidRDefault="008E1F4D" w:rsidP="008E1F4D">
      <w:pPr>
        <w:spacing w:line="360" w:lineRule="auto"/>
        <w:ind w:firstLine="708"/>
        <w:jc w:val="both"/>
        <w:rPr>
          <w:b/>
          <w:sz w:val="24"/>
          <w:szCs w:val="24"/>
        </w:rPr>
      </w:pPr>
      <w:r w:rsidRPr="008E1F4D">
        <w:rPr>
          <w:b/>
          <w:sz w:val="24"/>
          <w:szCs w:val="24"/>
        </w:rPr>
        <w:t>EMENDA SUPRESSIVA</w:t>
      </w:r>
    </w:p>
    <w:p w14:paraId="1709AE4F" w14:textId="77777777" w:rsidR="008E1F4D" w:rsidRPr="008E1F4D" w:rsidRDefault="008E1F4D" w:rsidP="008E1F4D">
      <w:pPr>
        <w:spacing w:line="360" w:lineRule="auto"/>
        <w:ind w:firstLine="708"/>
        <w:jc w:val="both"/>
        <w:rPr>
          <w:bCs/>
          <w:sz w:val="24"/>
          <w:szCs w:val="24"/>
        </w:rPr>
      </w:pPr>
    </w:p>
    <w:p w14:paraId="6970C81D" w14:textId="77777777" w:rsidR="008E1F4D" w:rsidRPr="008E1F4D" w:rsidRDefault="008E1F4D" w:rsidP="008E1F4D">
      <w:pPr>
        <w:spacing w:line="360" w:lineRule="auto"/>
        <w:ind w:firstLine="708"/>
        <w:jc w:val="both"/>
        <w:rPr>
          <w:bCs/>
          <w:sz w:val="24"/>
          <w:szCs w:val="24"/>
        </w:rPr>
      </w:pPr>
      <w:r w:rsidRPr="008E1F4D">
        <w:rPr>
          <w:bCs/>
          <w:sz w:val="24"/>
          <w:szCs w:val="24"/>
        </w:rPr>
        <w:t>Suprime integralmente o artigo 5º do Projeto de Lei Ordinária nº 15/2026.</w:t>
      </w:r>
    </w:p>
    <w:p w14:paraId="26BA0250" w14:textId="77777777" w:rsidR="008E1F4D" w:rsidRPr="008E1F4D" w:rsidRDefault="008E1F4D" w:rsidP="008E1F4D">
      <w:pPr>
        <w:spacing w:line="360" w:lineRule="auto"/>
        <w:ind w:firstLine="708"/>
        <w:jc w:val="both"/>
        <w:rPr>
          <w:bCs/>
          <w:sz w:val="24"/>
          <w:szCs w:val="24"/>
        </w:rPr>
      </w:pPr>
    </w:p>
    <w:p w14:paraId="48F7819E" w14:textId="77777777" w:rsidR="008E1F4D" w:rsidRPr="008E1F4D" w:rsidRDefault="008E1F4D" w:rsidP="008E1F4D">
      <w:pPr>
        <w:spacing w:line="360" w:lineRule="auto"/>
        <w:ind w:firstLine="708"/>
        <w:jc w:val="both"/>
        <w:rPr>
          <w:b/>
          <w:sz w:val="24"/>
          <w:szCs w:val="24"/>
        </w:rPr>
      </w:pPr>
      <w:r w:rsidRPr="008E1F4D">
        <w:rPr>
          <w:b/>
          <w:sz w:val="24"/>
          <w:szCs w:val="24"/>
        </w:rPr>
        <w:t>JUSTIFICATIVA DA EMENDA</w:t>
      </w:r>
    </w:p>
    <w:p w14:paraId="5A3459F9" w14:textId="77777777" w:rsidR="008E1F4D" w:rsidRPr="008E1F4D" w:rsidRDefault="008E1F4D" w:rsidP="008E1F4D">
      <w:pPr>
        <w:spacing w:line="360" w:lineRule="auto"/>
        <w:ind w:firstLine="708"/>
        <w:jc w:val="both"/>
        <w:rPr>
          <w:bCs/>
          <w:sz w:val="24"/>
          <w:szCs w:val="24"/>
        </w:rPr>
      </w:pPr>
    </w:p>
    <w:p w14:paraId="4DCC9EBF" w14:textId="5DCCF6DA" w:rsidR="008E1F4D" w:rsidRPr="008E1F4D" w:rsidRDefault="008E1F4D" w:rsidP="008E1F4D">
      <w:pPr>
        <w:spacing w:line="360" w:lineRule="auto"/>
        <w:ind w:firstLine="708"/>
        <w:jc w:val="both"/>
        <w:rPr>
          <w:bCs/>
          <w:sz w:val="24"/>
          <w:szCs w:val="24"/>
        </w:rPr>
      </w:pPr>
      <w:r w:rsidRPr="008E1F4D">
        <w:rPr>
          <w:bCs/>
          <w:sz w:val="24"/>
          <w:szCs w:val="24"/>
        </w:rPr>
        <w:t>A presente Emenda Supressiva visa excluir dispositivo que trata de procedimentos administrativos e operacionais já disciplinados pela Lei Federal nº 14.133/2021.</w:t>
      </w:r>
    </w:p>
    <w:p w14:paraId="4A7AC913" w14:textId="3DF2ED03" w:rsidR="008E1F4D" w:rsidRPr="008E1F4D" w:rsidRDefault="008E1F4D" w:rsidP="008E1F4D">
      <w:pPr>
        <w:spacing w:line="360" w:lineRule="auto"/>
        <w:ind w:firstLine="708"/>
        <w:jc w:val="both"/>
        <w:rPr>
          <w:bCs/>
          <w:sz w:val="24"/>
          <w:szCs w:val="24"/>
        </w:rPr>
      </w:pPr>
      <w:r w:rsidRPr="008E1F4D">
        <w:rPr>
          <w:bCs/>
          <w:sz w:val="24"/>
          <w:szCs w:val="24"/>
        </w:rPr>
        <w:t>Além disso, a manutenção do referido artigo amplia demasiadamente o objeto da proposição original, destoando da estrutura da minuta técnica utilizada pelo Tribunal de Justiça do Estado do Mato Grosso do Sul para o Programa Lar Legal.</w:t>
      </w:r>
    </w:p>
    <w:p w14:paraId="4BE803FB" w14:textId="77777777" w:rsidR="00BC2AF1" w:rsidRDefault="00BC2AF1" w:rsidP="00BC2AF1">
      <w:pPr>
        <w:spacing w:line="360" w:lineRule="auto"/>
        <w:rPr>
          <w:bCs/>
          <w:sz w:val="24"/>
          <w:szCs w:val="24"/>
        </w:rPr>
      </w:pPr>
    </w:p>
    <w:p w14:paraId="7FA60EB5" w14:textId="46B29417" w:rsidR="00BC2AF1" w:rsidRPr="00BC2AF1" w:rsidRDefault="00BC2AF1" w:rsidP="00BC2AF1">
      <w:pPr>
        <w:spacing w:line="360" w:lineRule="auto"/>
        <w:rPr>
          <w:b/>
          <w:sz w:val="24"/>
          <w:szCs w:val="24"/>
        </w:rPr>
      </w:pPr>
      <w:r w:rsidRPr="00BC2AF1">
        <w:rPr>
          <w:b/>
          <w:sz w:val="24"/>
          <w:szCs w:val="24"/>
        </w:rPr>
        <w:t>EMENDA MODIFICATIVA AO ANEXO I</w:t>
      </w:r>
    </w:p>
    <w:p w14:paraId="208F3B94" w14:textId="77777777" w:rsidR="00BC2AF1" w:rsidRPr="00BC2AF1" w:rsidRDefault="00BC2AF1" w:rsidP="00BC2AF1">
      <w:pPr>
        <w:spacing w:line="360" w:lineRule="auto"/>
        <w:rPr>
          <w:bCs/>
          <w:sz w:val="24"/>
          <w:szCs w:val="24"/>
        </w:rPr>
      </w:pPr>
    </w:p>
    <w:p w14:paraId="31ED6021" w14:textId="77777777" w:rsidR="00BC2AF1" w:rsidRPr="00BC2AF1" w:rsidRDefault="00BC2AF1" w:rsidP="00BC2AF1">
      <w:pPr>
        <w:spacing w:line="360" w:lineRule="auto"/>
        <w:rPr>
          <w:bCs/>
          <w:sz w:val="24"/>
          <w:szCs w:val="24"/>
        </w:rPr>
      </w:pPr>
      <w:r w:rsidRPr="00BC2AF1">
        <w:rPr>
          <w:bCs/>
          <w:sz w:val="24"/>
          <w:szCs w:val="24"/>
        </w:rPr>
        <w:t>Modifica o Anexo I do Projeto de Lei Ordinária nº 15/2026, que passa a vigorar com a seguinte redação:</w:t>
      </w:r>
    </w:p>
    <w:p w14:paraId="7A8D90C6" w14:textId="77777777" w:rsidR="00BC2AF1" w:rsidRPr="00BC2AF1" w:rsidRDefault="00BC2AF1" w:rsidP="00BC2AF1">
      <w:pPr>
        <w:spacing w:line="360" w:lineRule="auto"/>
        <w:rPr>
          <w:bCs/>
          <w:sz w:val="24"/>
          <w:szCs w:val="24"/>
        </w:rPr>
      </w:pPr>
    </w:p>
    <w:p w14:paraId="23F80460" w14:textId="77777777" w:rsidR="00BC2AF1" w:rsidRPr="00BC2AF1" w:rsidRDefault="00BC2AF1" w:rsidP="00BC2AF1">
      <w:pPr>
        <w:spacing w:line="360" w:lineRule="auto"/>
        <w:jc w:val="center"/>
        <w:rPr>
          <w:bCs/>
          <w:sz w:val="24"/>
          <w:szCs w:val="24"/>
        </w:rPr>
      </w:pPr>
      <w:r w:rsidRPr="00BC2AF1">
        <w:rPr>
          <w:bCs/>
          <w:sz w:val="24"/>
          <w:szCs w:val="24"/>
        </w:rPr>
        <w:t>ANEXO I</w:t>
      </w:r>
    </w:p>
    <w:p w14:paraId="7CCCA7DE" w14:textId="77777777" w:rsidR="00BC2AF1" w:rsidRPr="00BC2AF1" w:rsidRDefault="00BC2AF1" w:rsidP="00BC2AF1">
      <w:pPr>
        <w:spacing w:line="360" w:lineRule="auto"/>
        <w:jc w:val="center"/>
        <w:rPr>
          <w:bCs/>
          <w:sz w:val="24"/>
          <w:szCs w:val="24"/>
        </w:rPr>
      </w:pPr>
      <w:r w:rsidRPr="00BC2AF1">
        <w:rPr>
          <w:bCs/>
          <w:sz w:val="24"/>
          <w:szCs w:val="24"/>
        </w:rPr>
        <w:t>Áreas Abrangidas pelo Programa “Lar Legal”</w:t>
      </w:r>
    </w:p>
    <w:p w14:paraId="5250FD69" w14:textId="77777777" w:rsidR="00BC2AF1" w:rsidRPr="00BC2AF1" w:rsidRDefault="00BC2AF1" w:rsidP="00BC2AF1">
      <w:pPr>
        <w:spacing w:line="360" w:lineRule="auto"/>
        <w:rPr>
          <w:bCs/>
          <w:sz w:val="24"/>
          <w:szCs w:val="24"/>
        </w:rPr>
      </w:pPr>
    </w:p>
    <w:p w14:paraId="08169877" w14:textId="77777777" w:rsidR="00BC2AF1" w:rsidRPr="00BC2AF1" w:rsidRDefault="00BC2AF1" w:rsidP="00BC2AF1">
      <w:pPr>
        <w:spacing w:line="360" w:lineRule="auto"/>
        <w:rPr>
          <w:bCs/>
          <w:sz w:val="24"/>
          <w:szCs w:val="24"/>
        </w:rPr>
      </w:pPr>
      <w:r w:rsidRPr="00BC2AF1">
        <w:rPr>
          <w:bCs/>
          <w:sz w:val="24"/>
          <w:szCs w:val="24"/>
        </w:rPr>
        <w:t>Ficam incluídas no Programa “Lar Legal” as seguintes localidades do Município de Nova Andradina – MS:</w:t>
      </w:r>
    </w:p>
    <w:p w14:paraId="65E3AF3F" w14:textId="77777777" w:rsidR="00BC2AF1" w:rsidRPr="00BC2AF1" w:rsidRDefault="00BC2AF1" w:rsidP="00BC2AF1">
      <w:pPr>
        <w:spacing w:line="360" w:lineRule="auto"/>
        <w:rPr>
          <w:bCs/>
          <w:sz w:val="24"/>
          <w:szCs w:val="24"/>
        </w:rPr>
      </w:pPr>
    </w:p>
    <w:p w14:paraId="6AC6EF8E" w14:textId="77777777" w:rsidR="00BC2AF1" w:rsidRPr="00BC2AF1" w:rsidRDefault="00BC2AF1" w:rsidP="00BC2AF1">
      <w:pPr>
        <w:pStyle w:val="PargrafodaLista"/>
        <w:numPr>
          <w:ilvl w:val="0"/>
          <w:numId w:val="5"/>
        </w:numPr>
        <w:spacing w:line="360" w:lineRule="auto"/>
        <w:rPr>
          <w:bCs/>
          <w:sz w:val="24"/>
          <w:szCs w:val="24"/>
        </w:rPr>
      </w:pPr>
      <w:r w:rsidRPr="00BC2AF1">
        <w:rPr>
          <w:bCs/>
          <w:sz w:val="24"/>
          <w:szCs w:val="24"/>
        </w:rPr>
        <w:t>Conjunto Habitacional “Argemiro Ortega Gutierrez”;</w:t>
      </w:r>
    </w:p>
    <w:p w14:paraId="6CE11B76" w14:textId="77777777" w:rsidR="00BC2AF1" w:rsidRPr="00BC2AF1" w:rsidRDefault="00BC2AF1" w:rsidP="00BC2AF1">
      <w:pPr>
        <w:pStyle w:val="PargrafodaLista"/>
        <w:numPr>
          <w:ilvl w:val="0"/>
          <w:numId w:val="5"/>
        </w:numPr>
        <w:spacing w:line="360" w:lineRule="auto"/>
        <w:rPr>
          <w:bCs/>
          <w:sz w:val="24"/>
          <w:szCs w:val="24"/>
        </w:rPr>
      </w:pPr>
      <w:r w:rsidRPr="00BC2AF1">
        <w:rPr>
          <w:bCs/>
          <w:sz w:val="24"/>
          <w:szCs w:val="24"/>
        </w:rPr>
        <w:t>Residencial “Francisco Alves”;</w:t>
      </w:r>
    </w:p>
    <w:p w14:paraId="12E767E5" w14:textId="77777777" w:rsidR="00BC2AF1" w:rsidRPr="00BC2AF1" w:rsidRDefault="00BC2AF1" w:rsidP="00BC2AF1">
      <w:pPr>
        <w:pStyle w:val="PargrafodaLista"/>
        <w:numPr>
          <w:ilvl w:val="0"/>
          <w:numId w:val="5"/>
        </w:numPr>
        <w:spacing w:line="360" w:lineRule="auto"/>
        <w:rPr>
          <w:bCs/>
          <w:sz w:val="24"/>
          <w:szCs w:val="24"/>
        </w:rPr>
      </w:pPr>
      <w:r w:rsidRPr="00BC2AF1">
        <w:rPr>
          <w:bCs/>
          <w:sz w:val="24"/>
          <w:szCs w:val="24"/>
        </w:rPr>
        <w:t>Conjunto Habitacional Durval Andrade;</w:t>
      </w:r>
    </w:p>
    <w:p w14:paraId="52897091" w14:textId="77777777" w:rsidR="00BC2AF1" w:rsidRPr="00BC2AF1" w:rsidRDefault="00BC2AF1" w:rsidP="00BC2AF1">
      <w:pPr>
        <w:pStyle w:val="PargrafodaLista"/>
        <w:numPr>
          <w:ilvl w:val="0"/>
          <w:numId w:val="5"/>
        </w:numPr>
        <w:spacing w:line="360" w:lineRule="auto"/>
        <w:rPr>
          <w:bCs/>
          <w:sz w:val="24"/>
          <w:szCs w:val="24"/>
        </w:rPr>
      </w:pPr>
      <w:r w:rsidRPr="00BC2AF1">
        <w:rPr>
          <w:bCs/>
          <w:sz w:val="24"/>
          <w:szCs w:val="24"/>
        </w:rPr>
        <w:t>Residencial Antônio Ulisses Pinheiro;</w:t>
      </w:r>
    </w:p>
    <w:p w14:paraId="7DB0433D" w14:textId="77777777" w:rsidR="00BC2AF1" w:rsidRPr="00BC2AF1" w:rsidRDefault="00BC2AF1" w:rsidP="00BC2AF1">
      <w:pPr>
        <w:pStyle w:val="PargrafodaLista"/>
        <w:numPr>
          <w:ilvl w:val="0"/>
          <w:numId w:val="5"/>
        </w:numPr>
        <w:spacing w:line="360" w:lineRule="auto"/>
        <w:rPr>
          <w:bCs/>
          <w:sz w:val="24"/>
          <w:szCs w:val="24"/>
        </w:rPr>
      </w:pPr>
      <w:r w:rsidRPr="00BC2AF1">
        <w:rPr>
          <w:bCs/>
          <w:sz w:val="24"/>
          <w:szCs w:val="24"/>
        </w:rPr>
        <w:t>Bairro Pedro Pedrossian;</w:t>
      </w:r>
    </w:p>
    <w:p w14:paraId="6E106FD2" w14:textId="77777777" w:rsidR="00BC2AF1" w:rsidRPr="00BC2AF1" w:rsidRDefault="00BC2AF1" w:rsidP="00BC2AF1">
      <w:pPr>
        <w:pStyle w:val="PargrafodaLista"/>
        <w:numPr>
          <w:ilvl w:val="0"/>
          <w:numId w:val="5"/>
        </w:numPr>
        <w:spacing w:line="360" w:lineRule="auto"/>
        <w:rPr>
          <w:bCs/>
          <w:sz w:val="24"/>
          <w:szCs w:val="24"/>
        </w:rPr>
      </w:pPr>
      <w:r w:rsidRPr="00BC2AF1">
        <w:rPr>
          <w:bCs/>
          <w:sz w:val="24"/>
          <w:szCs w:val="24"/>
        </w:rPr>
        <w:t>Conjunto Habitacional “Gaspar Olímpio Gondin”;</w:t>
      </w:r>
    </w:p>
    <w:p w14:paraId="079EC474" w14:textId="77777777" w:rsidR="00BC2AF1" w:rsidRPr="00BC2AF1" w:rsidRDefault="00BC2AF1" w:rsidP="00BC2AF1">
      <w:pPr>
        <w:pStyle w:val="PargrafodaLista"/>
        <w:numPr>
          <w:ilvl w:val="0"/>
          <w:numId w:val="5"/>
        </w:numPr>
        <w:spacing w:line="360" w:lineRule="auto"/>
        <w:rPr>
          <w:bCs/>
          <w:sz w:val="24"/>
          <w:szCs w:val="24"/>
        </w:rPr>
      </w:pPr>
      <w:r w:rsidRPr="00BC2AF1">
        <w:rPr>
          <w:bCs/>
          <w:sz w:val="24"/>
          <w:szCs w:val="24"/>
        </w:rPr>
        <w:t>Bairro Santa Terezinha – COHAB I e II;</w:t>
      </w:r>
    </w:p>
    <w:p w14:paraId="70E33EAD" w14:textId="77777777" w:rsidR="00BC2AF1" w:rsidRPr="00BC2AF1" w:rsidRDefault="00BC2AF1" w:rsidP="00BC2AF1">
      <w:pPr>
        <w:pStyle w:val="PargrafodaLista"/>
        <w:numPr>
          <w:ilvl w:val="0"/>
          <w:numId w:val="5"/>
        </w:numPr>
        <w:spacing w:line="360" w:lineRule="auto"/>
        <w:rPr>
          <w:bCs/>
          <w:sz w:val="24"/>
          <w:szCs w:val="24"/>
        </w:rPr>
      </w:pPr>
      <w:r w:rsidRPr="00BC2AF1">
        <w:rPr>
          <w:bCs/>
          <w:sz w:val="24"/>
          <w:szCs w:val="24"/>
        </w:rPr>
        <w:t>Bairro Claudia Turra;</w:t>
      </w:r>
    </w:p>
    <w:p w14:paraId="58E856F3" w14:textId="77777777" w:rsidR="00BC2AF1" w:rsidRPr="00BC2AF1" w:rsidRDefault="00BC2AF1" w:rsidP="00BC2AF1">
      <w:pPr>
        <w:pStyle w:val="PargrafodaLista"/>
        <w:numPr>
          <w:ilvl w:val="0"/>
          <w:numId w:val="5"/>
        </w:numPr>
        <w:spacing w:line="360" w:lineRule="auto"/>
        <w:rPr>
          <w:bCs/>
          <w:sz w:val="24"/>
          <w:szCs w:val="24"/>
        </w:rPr>
      </w:pPr>
      <w:r w:rsidRPr="00BC2AF1">
        <w:rPr>
          <w:bCs/>
          <w:sz w:val="24"/>
          <w:szCs w:val="24"/>
        </w:rPr>
        <w:t>Jardim Alvorada;</w:t>
      </w:r>
    </w:p>
    <w:p w14:paraId="645C9BE4" w14:textId="77777777" w:rsidR="00BC2AF1" w:rsidRPr="00BC2AF1" w:rsidRDefault="00BC2AF1" w:rsidP="00BC2AF1">
      <w:pPr>
        <w:pStyle w:val="PargrafodaLista"/>
        <w:numPr>
          <w:ilvl w:val="0"/>
          <w:numId w:val="5"/>
        </w:numPr>
        <w:spacing w:line="360" w:lineRule="auto"/>
        <w:rPr>
          <w:bCs/>
          <w:sz w:val="24"/>
          <w:szCs w:val="24"/>
        </w:rPr>
      </w:pPr>
      <w:r w:rsidRPr="00BC2AF1">
        <w:rPr>
          <w:bCs/>
          <w:sz w:val="24"/>
          <w:szCs w:val="24"/>
        </w:rPr>
        <w:t>Bairro da Torre – Conjunto Residencial Dignidade;</w:t>
      </w:r>
    </w:p>
    <w:p w14:paraId="4FD55E15" w14:textId="77777777" w:rsidR="00BC2AF1" w:rsidRPr="00BC2AF1" w:rsidRDefault="00BC2AF1" w:rsidP="00BC2AF1">
      <w:pPr>
        <w:pStyle w:val="PargrafodaLista"/>
        <w:numPr>
          <w:ilvl w:val="0"/>
          <w:numId w:val="5"/>
        </w:numPr>
        <w:spacing w:line="360" w:lineRule="auto"/>
        <w:rPr>
          <w:bCs/>
          <w:sz w:val="24"/>
          <w:szCs w:val="24"/>
        </w:rPr>
      </w:pPr>
      <w:r w:rsidRPr="00BC2AF1">
        <w:rPr>
          <w:bCs/>
          <w:sz w:val="24"/>
          <w:szCs w:val="24"/>
        </w:rPr>
        <w:t>Bairro Horto Florestal – Conjunto Habitacional Flávio Derzi;</w:t>
      </w:r>
    </w:p>
    <w:p w14:paraId="478726D1" w14:textId="77777777" w:rsidR="00BC2AF1" w:rsidRPr="00BC2AF1" w:rsidRDefault="00BC2AF1" w:rsidP="00BC2AF1">
      <w:pPr>
        <w:pStyle w:val="PargrafodaLista"/>
        <w:numPr>
          <w:ilvl w:val="0"/>
          <w:numId w:val="5"/>
        </w:numPr>
        <w:spacing w:line="360" w:lineRule="auto"/>
        <w:rPr>
          <w:bCs/>
          <w:sz w:val="24"/>
          <w:szCs w:val="24"/>
        </w:rPr>
      </w:pPr>
      <w:r w:rsidRPr="00BC2AF1">
        <w:rPr>
          <w:bCs/>
          <w:sz w:val="24"/>
          <w:szCs w:val="24"/>
        </w:rPr>
        <w:t>Bairro Almezina Costa de Souza – Residencial FEHIS – MS;</w:t>
      </w:r>
    </w:p>
    <w:p w14:paraId="26E8FBF1" w14:textId="77777777" w:rsidR="00BC2AF1" w:rsidRPr="00BC2AF1" w:rsidRDefault="00BC2AF1" w:rsidP="00BC2AF1">
      <w:pPr>
        <w:pStyle w:val="PargrafodaLista"/>
        <w:numPr>
          <w:ilvl w:val="0"/>
          <w:numId w:val="5"/>
        </w:numPr>
        <w:spacing w:line="360" w:lineRule="auto"/>
        <w:rPr>
          <w:bCs/>
          <w:sz w:val="24"/>
          <w:szCs w:val="24"/>
        </w:rPr>
      </w:pPr>
      <w:r w:rsidRPr="00BC2AF1">
        <w:rPr>
          <w:bCs/>
          <w:sz w:val="24"/>
          <w:szCs w:val="24"/>
        </w:rPr>
        <w:t>Imóveis oriundos do Programa Lote Urbanizado – primeira edição, conforme Lei nº 1.550, de 21 de novembro de 2019;</w:t>
      </w:r>
    </w:p>
    <w:p w14:paraId="53160220" w14:textId="77777777" w:rsidR="00BC2AF1" w:rsidRPr="00BC2AF1" w:rsidRDefault="00BC2AF1" w:rsidP="00BC2AF1">
      <w:pPr>
        <w:pStyle w:val="PargrafodaLista"/>
        <w:numPr>
          <w:ilvl w:val="0"/>
          <w:numId w:val="5"/>
        </w:numPr>
        <w:spacing w:line="360" w:lineRule="auto"/>
        <w:rPr>
          <w:bCs/>
          <w:sz w:val="24"/>
          <w:szCs w:val="24"/>
        </w:rPr>
      </w:pPr>
      <w:r w:rsidRPr="00BC2AF1">
        <w:rPr>
          <w:bCs/>
          <w:sz w:val="24"/>
          <w:szCs w:val="24"/>
        </w:rPr>
        <w:t>Imóveis oriundos do Programa Lote Urbanizado – segunda edição, conforme Lei nº 1.682, de 9 de junho de 2022;</w:t>
      </w:r>
    </w:p>
    <w:p w14:paraId="0E5C5A99" w14:textId="77777777" w:rsidR="00BC2AF1" w:rsidRPr="00BC2AF1" w:rsidRDefault="00BC2AF1" w:rsidP="00BC2AF1">
      <w:pPr>
        <w:pStyle w:val="PargrafodaLista"/>
        <w:numPr>
          <w:ilvl w:val="0"/>
          <w:numId w:val="5"/>
        </w:numPr>
        <w:spacing w:line="360" w:lineRule="auto"/>
        <w:rPr>
          <w:bCs/>
          <w:sz w:val="24"/>
          <w:szCs w:val="24"/>
        </w:rPr>
      </w:pPr>
      <w:r w:rsidRPr="00BC2AF1">
        <w:rPr>
          <w:bCs/>
          <w:sz w:val="24"/>
          <w:szCs w:val="24"/>
        </w:rPr>
        <w:t>Bairros Bela Vista I, II e III.</w:t>
      </w:r>
    </w:p>
    <w:p w14:paraId="1C1BFA24" w14:textId="77777777" w:rsidR="00BC2AF1" w:rsidRDefault="00BC2AF1" w:rsidP="00BC2AF1">
      <w:pPr>
        <w:spacing w:line="360" w:lineRule="auto"/>
        <w:rPr>
          <w:bCs/>
          <w:sz w:val="24"/>
          <w:szCs w:val="24"/>
        </w:rPr>
      </w:pPr>
    </w:p>
    <w:p w14:paraId="080C5250" w14:textId="60A7B01C" w:rsidR="00BC2AF1" w:rsidRPr="00BC2AF1" w:rsidRDefault="00BC2AF1" w:rsidP="00BC2AF1">
      <w:pPr>
        <w:spacing w:line="360" w:lineRule="auto"/>
        <w:rPr>
          <w:b/>
          <w:sz w:val="24"/>
          <w:szCs w:val="24"/>
        </w:rPr>
      </w:pPr>
      <w:r w:rsidRPr="00BC2AF1">
        <w:rPr>
          <w:b/>
          <w:sz w:val="24"/>
          <w:szCs w:val="24"/>
        </w:rPr>
        <w:t>JUSTIFICATIVA DA EMENDA</w:t>
      </w:r>
    </w:p>
    <w:p w14:paraId="5BBE796A" w14:textId="77777777" w:rsidR="00BC2AF1" w:rsidRPr="00BC2AF1" w:rsidRDefault="00BC2AF1" w:rsidP="00BC2AF1">
      <w:pPr>
        <w:spacing w:line="360" w:lineRule="auto"/>
        <w:rPr>
          <w:bCs/>
          <w:sz w:val="24"/>
          <w:szCs w:val="24"/>
        </w:rPr>
      </w:pPr>
    </w:p>
    <w:p w14:paraId="3544B3BF" w14:textId="77777777" w:rsidR="00BC2AF1" w:rsidRPr="00BC2AF1" w:rsidRDefault="00BC2AF1" w:rsidP="005054C8">
      <w:pPr>
        <w:spacing w:line="360" w:lineRule="auto"/>
        <w:ind w:firstLine="708"/>
        <w:jc w:val="both"/>
        <w:rPr>
          <w:bCs/>
          <w:sz w:val="24"/>
          <w:szCs w:val="24"/>
        </w:rPr>
      </w:pPr>
      <w:r w:rsidRPr="00BC2AF1">
        <w:rPr>
          <w:bCs/>
          <w:sz w:val="24"/>
          <w:szCs w:val="24"/>
        </w:rPr>
        <w:lastRenderedPageBreak/>
        <w:t>A presente Emenda Modificativa tem por finalidade ampliar o rol de localidades abrangidas pelo Programa Lar Legal, garantindo que outras áreas urbanas consolidadas do Município de Nova Andradina possam ser contempladas com os procedimentos de regularização fundiária previstos no Projeto de Lei nº 15/2026.</w:t>
      </w:r>
    </w:p>
    <w:p w14:paraId="36E6BD41" w14:textId="77777777" w:rsidR="00BC2AF1" w:rsidRPr="00BC2AF1" w:rsidRDefault="00BC2AF1" w:rsidP="005054C8">
      <w:pPr>
        <w:spacing w:line="360" w:lineRule="auto"/>
        <w:ind w:firstLine="708"/>
        <w:jc w:val="both"/>
        <w:rPr>
          <w:bCs/>
          <w:sz w:val="24"/>
          <w:szCs w:val="24"/>
        </w:rPr>
      </w:pPr>
      <w:r w:rsidRPr="00BC2AF1">
        <w:rPr>
          <w:bCs/>
          <w:sz w:val="24"/>
          <w:szCs w:val="24"/>
        </w:rPr>
        <w:t>A inclusão dos bairros, conjuntos habitacionais e imóveis oriundos dos programas de lote urbanizado visa assegurar maior alcance social à política pública, promovendo segurança jurídica, dignidade habitacional e efetivação do direito à moradia para inúmeras famílias do município.</w:t>
      </w:r>
    </w:p>
    <w:p w14:paraId="6EDAA0D8" w14:textId="447ED32A" w:rsidR="004778F1" w:rsidRDefault="00BC2AF1" w:rsidP="005054C8">
      <w:pPr>
        <w:spacing w:line="360" w:lineRule="auto"/>
        <w:ind w:firstLine="708"/>
        <w:jc w:val="both"/>
        <w:rPr>
          <w:bCs/>
          <w:sz w:val="24"/>
          <w:szCs w:val="24"/>
        </w:rPr>
      </w:pPr>
      <w:r w:rsidRPr="00BC2AF1">
        <w:rPr>
          <w:bCs/>
          <w:sz w:val="24"/>
          <w:szCs w:val="24"/>
        </w:rPr>
        <w:t>Além disso, a medida contribui para o ordenamento territorial urbano e fortalece a implementação da regularização fundiária em núcleos urbanos já consolidados.</w:t>
      </w:r>
    </w:p>
    <w:p w14:paraId="5150DC12" w14:textId="77777777" w:rsidR="00BC2AF1" w:rsidRDefault="00BC2AF1" w:rsidP="00EF7E2E">
      <w:pPr>
        <w:spacing w:line="360" w:lineRule="auto"/>
        <w:jc w:val="both"/>
        <w:rPr>
          <w:bCs/>
          <w:sz w:val="24"/>
          <w:szCs w:val="24"/>
        </w:rPr>
      </w:pPr>
    </w:p>
    <w:p w14:paraId="2D78DFCF" w14:textId="1CE75BED" w:rsidR="0046054C" w:rsidRPr="00137FD7" w:rsidRDefault="003B1DE5" w:rsidP="003B1DE5">
      <w:pPr>
        <w:spacing w:line="360" w:lineRule="auto"/>
        <w:jc w:val="right"/>
        <w:rPr>
          <w:bCs/>
          <w:sz w:val="24"/>
          <w:szCs w:val="24"/>
        </w:rPr>
      </w:pPr>
      <w:r>
        <w:rPr>
          <w:bCs/>
          <w:sz w:val="24"/>
          <w:szCs w:val="24"/>
        </w:rPr>
        <w:t xml:space="preserve">Nova Andradina, </w:t>
      </w:r>
      <w:r w:rsidR="008E1F4D">
        <w:rPr>
          <w:bCs/>
          <w:sz w:val="24"/>
          <w:szCs w:val="24"/>
        </w:rPr>
        <w:t>14 de maio</w:t>
      </w:r>
      <w:r>
        <w:rPr>
          <w:bCs/>
          <w:sz w:val="24"/>
          <w:szCs w:val="24"/>
        </w:rPr>
        <w:t xml:space="preserve"> de 202</w:t>
      </w:r>
      <w:r w:rsidR="00867F98">
        <w:rPr>
          <w:bCs/>
          <w:sz w:val="24"/>
          <w:szCs w:val="24"/>
        </w:rPr>
        <w:t>6</w:t>
      </w:r>
    </w:p>
    <w:p w14:paraId="79CC8CC9" w14:textId="77777777" w:rsidR="003B1DE5" w:rsidRDefault="003B1DE5" w:rsidP="003B1DE5">
      <w:pPr>
        <w:widowControl w:val="0"/>
        <w:autoSpaceDE w:val="0"/>
        <w:autoSpaceDN w:val="0"/>
        <w:spacing w:before="26"/>
        <w:ind w:left="816" w:right="555"/>
        <w:jc w:val="center"/>
        <w:rPr>
          <w:b/>
          <w:sz w:val="24"/>
          <w:szCs w:val="24"/>
          <w:lang w:val="pt-PT"/>
        </w:rPr>
      </w:pPr>
    </w:p>
    <w:p w14:paraId="3F75FB98" w14:textId="77777777" w:rsidR="003B1DE5" w:rsidRDefault="003B1DE5" w:rsidP="003B1DE5">
      <w:pPr>
        <w:widowControl w:val="0"/>
        <w:autoSpaceDE w:val="0"/>
        <w:autoSpaceDN w:val="0"/>
        <w:spacing w:before="26"/>
        <w:ind w:left="816" w:right="555"/>
        <w:jc w:val="center"/>
        <w:rPr>
          <w:b/>
          <w:sz w:val="24"/>
          <w:szCs w:val="24"/>
          <w:lang w:val="pt-PT"/>
        </w:rPr>
      </w:pPr>
    </w:p>
    <w:p w14:paraId="4683664F" w14:textId="77777777" w:rsidR="003B1DE5" w:rsidRDefault="003B1DE5" w:rsidP="003B1DE5">
      <w:pPr>
        <w:widowControl w:val="0"/>
        <w:autoSpaceDE w:val="0"/>
        <w:autoSpaceDN w:val="0"/>
        <w:spacing w:before="26"/>
        <w:ind w:left="816" w:right="555"/>
        <w:jc w:val="center"/>
        <w:rPr>
          <w:b/>
          <w:sz w:val="24"/>
          <w:szCs w:val="24"/>
          <w:lang w:val="pt-PT"/>
        </w:rPr>
      </w:pPr>
    </w:p>
    <w:p w14:paraId="14C1532F" w14:textId="77777777" w:rsidR="003B1DE5" w:rsidRDefault="003B1DE5" w:rsidP="003B1DE5">
      <w:pPr>
        <w:widowControl w:val="0"/>
        <w:autoSpaceDE w:val="0"/>
        <w:autoSpaceDN w:val="0"/>
        <w:spacing w:before="26"/>
        <w:ind w:left="816" w:right="555"/>
        <w:jc w:val="center"/>
        <w:rPr>
          <w:b/>
          <w:sz w:val="24"/>
          <w:szCs w:val="24"/>
          <w:lang w:val="pt-PT"/>
        </w:rPr>
      </w:pPr>
    </w:p>
    <w:p w14:paraId="04276EA8" w14:textId="77777777" w:rsidR="004778F1" w:rsidRDefault="004778F1" w:rsidP="003B1DE5">
      <w:pPr>
        <w:widowControl w:val="0"/>
        <w:autoSpaceDE w:val="0"/>
        <w:autoSpaceDN w:val="0"/>
        <w:spacing w:before="26"/>
        <w:ind w:left="816" w:right="555"/>
        <w:jc w:val="center"/>
        <w:rPr>
          <w:b/>
          <w:sz w:val="24"/>
          <w:szCs w:val="24"/>
          <w:lang w:val="pt-PT"/>
        </w:rPr>
      </w:pPr>
    </w:p>
    <w:p w14:paraId="09DD98ED" w14:textId="77777777" w:rsidR="004778F1" w:rsidRDefault="004778F1" w:rsidP="003B1DE5">
      <w:pPr>
        <w:widowControl w:val="0"/>
        <w:autoSpaceDE w:val="0"/>
        <w:autoSpaceDN w:val="0"/>
        <w:spacing w:before="26"/>
        <w:ind w:left="816" w:right="555"/>
        <w:jc w:val="center"/>
        <w:rPr>
          <w:b/>
          <w:sz w:val="24"/>
          <w:szCs w:val="24"/>
          <w:lang w:val="pt-PT"/>
        </w:rPr>
      </w:pPr>
    </w:p>
    <w:p w14:paraId="3741F454" w14:textId="77777777" w:rsidR="003B1DE5" w:rsidRPr="00A726CE" w:rsidRDefault="003B1DE5" w:rsidP="003B1DE5">
      <w:pPr>
        <w:widowControl w:val="0"/>
        <w:autoSpaceDE w:val="0"/>
        <w:autoSpaceDN w:val="0"/>
        <w:spacing w:before="26"/>
        <w:ind w:left="816" w:right="555"/>
        <w:jc w:val="center"/>
        <w:rPr>
          <w:b/>
          <w:sz w:val="24"/>
          <w:szCs w:val="24"/>
          <w:lang w:val="pt-PT"/>
        </w:rPr>
      </w:pPr>
      <w:r w:rsidRPr="00A726CE">
        <w:rPr>
          <w:b/>
          <w:sz w:val="24"/>
          <w:szCs w:val="24"/>
          <w:lang w:val="pt-PT"/>
        </w:rPr>
        <w:t>MÁRCIA BATISTA LOBO GRIGOLO –</w:t>
      </w:r>
      <w:r w:rsidRPr="00A726CE">
        <w:rPr>
          <w:b/>
          <w:spacing w:val="-52"/>
          <w:sz w:val="24"/>
          <w:szCs w:val="24"/>
          <w:lang w:val="pt-PT"/>
        </w:rPr>
        <w:t xml:space="preserve"> </w:t>
      </w:r>
      <w:r w:rsidRPr="00A726CE">
        <w:rPr>
          <w:b/>
          <w:sz w:val="24"/>
          <w:szCs w:val="24"/>
          <w:lang w:val="pt-PT"/>
        </w:rPr>
        <w:t>PODEMOS</w:t>
      </w:r>
    </w:p>
    <w:p w14:paraId="78471759" w14:textId="77777777" w:rsidR="003B1DE5" w:rsidRPr="00A726CE" w:rsidRDefault="003B1DE5" w:rsidP="003B1DE5">
      <w:pPr>
        <w:widowControl w:val="0"/>
        <w:autoSpaceDE w:val="0"/>
        <w:autoSpaceDN w:val="0"/>
        <w:spacing w:line="250" w:lineRule="exact"/>
        <w:ind w:left="816" w:right="554"/>
        <w:jc w:val="center"/>
        <w:rPr>
          <w:b/>
          <w:sz w:val="24"/>
          <w:szCs w:val="24"/>
          <w:lang w:val="pt-PT"/>
        </w:rPr>
      </w:pPr>
      <w:r w:rsidRPr="00A726CE">
        <w:rPr>
          <w:b/>
          <w:sz w:val="24"/>
          <w:szCs w:val="24"/>
          <w:lang w:val="pt-PT"/>
        </w:rPr>
        <w:t>“Márcia Lobo”</w:t>
      </w:r>
    </w:p>
    <w:p w14:paraId="5A57B38E" w14:textId="77777777" w:rsidR="003B1DE5" w:rsidRPr="00A726CE" w:rsidRDefault="003B1DE5" w:rsidP="003B1DE5">
      <w:pPr>
        <w:jc w:val="center"/>
        <w:rPr>
          <w:sz w:val="24"/>
          <w:szCs w:val="24"/>
          <w:lang w:val="pt-PT"/>
        </w:rPr>
      </w:pPr>
      <w:r w:rsidRPr="00A726CE">
        <w:rPr>
          <w:sz w:val="24"/>
          <w:szCs w:val="24"/>
          <w:lang w:val="pt-PT"/>
        </w:rPr>
        <w:t>Vereadora e Vice Presidente.</w:t>
      </w:r>
    </w:p>
    <w:p w14:paraId="4ED0693C" w14:textId="77777777" w:rsidR="0046054C" w:rsidRPr="00137FD7" w:rsidRDefault="0046054C" w:rsidP="00137FD7">
      <w:pPr>
        <w:spacing w:line="360" w:lineRule="auto"/>
        <w:jc w:val="both"/>
        <w:rPr>
          <w:bCs/>
          <w:sz w:val="24"/>
          <w:szCs w:val="24"/>
        </w:rPr>
      </w:pPr>
    </w:p>
    <w:sectPr w:rsidR="0046054C" w:rsidRPr="00137FD7" w:rsidSect="004778F1">
      <w:headerReference w:type="default" r:id="rId7"/>
      <w:footerReference w:type="default" r:id="rId8"/>
      <w:pgSz w:w="11906" w:h="16838"/>
      <w:pgMar w:top="1417" w:right="1274" w:bottom="709" w:left="1701"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677D8D" w14:textId="77777777" w:rsidR="00577411" w:rsidRDefault="00577411" w:rsidP="008D0985">
      <w:r>
        <w:separator/>
      </w:r>
    </w:p>
  </w:endnote>
  <w:endnote w:type="continuationSeparator" w:id="0">
    <w:p w14:paraId="733102A2" w14:textId="77777777" w:rsidR="00577411" w:rsidRDefault="00577411" w:rsidP="008D09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17183" w14:textId="5BB05A0B" w:rsidR="003B1DE5" w:rsidRPr="003B1DE5" w:rsidRDefault="003B1DE5" w:rsidP="003B1DE5">
    <w:pPr>
      <w:pStyle w:val="Ttulo4"/>
      <w:numPr>
        <w:ilvl w:val="0"/>
        <w:numId w:val="0"/>
      </w:numPr>
      <w:spacing w:before="0" w:after="0"/>
      <w:ind w:left="142" w:right="-81"/>
      <w:jc w:val="center"/>
      <w:rPr>
        <w:rFonts w:ascii="Calibri" w:hAnsi="Calibri" w:cs="Calibri"/>
        <w:b w:val="0"/>
        <w:bCs w:val="0"/>
        <w:color w:val="FF0000"/>
        <w:sz w:val="16"/>
        <w:szCs w:val="16"/>
      </w:rPr>
    </w:pPr>
    <w:r w:rsidRPr="003B1DE5">
      <w:rPr>
        <w:rFonts w:ascii="Calibri" w:hAnsi="Calibri" w:cs="Calibri"/>
        <w:b w:val="0"/>
        <w:bCs w:val="0"/>
        <w:i/>
        <w:iCs/>
        <w:color w:val="FF0000"/>
        <w:sz w:val="16"/>
        <w:szCs w:val="16"/>
      </w:rPr>
      <w:t xml:space="preserve">Rua São José, nº. 664   Fone (67) 3441-0700      </w:t>
    </w:r>
    <w:r w:rsidRPr="003B1DE5">
      <w:rPr>
        <w:rFonts w:ascii="Calibri" w:hAnsi="Calibri" w:cs="Calibri"/>
        <w:b w:val="0"/>
        <w:bCs w:val="0"/>
        <w:color w:val="FF0000"/>
        <w:sz w:val="16"/>
        <w:szCs w:val="16"/>
      </w:rPr>
      <w:t>CEP: 79750-901 - Nova Andradina – MS</w:t>
    </w:r>
  </w:p>
  <w:p w14:paraId="78BC92FE" w14:textId="77777777" w:rsidR="003B1DE5" w:rsidRPr="003B1DE5" w:rsidRDefault="003B1DE5" w:rsidP="003B1DE5">
    <w:pPr>
      <w:pStyle w:val="Ttulo4"/>
      <w:numPr>
        <w:ilvl w:val="3"/>
        <w:numId w:val="2"/>
      </w:numPr>
      <w:tabs>
        <w:tab w:val="clear" w:pos="0"/>
      </w:tabs>
      <w:spacing w:before="0" w:after="0"/>
      <w:ind w:right="-81"/>
      <w:jc w:val="center"/>
      <w:rPr>
        <w:rFonts w:ascii="Calibri" w:hAnsi="Calibri" w:cs="Calibri"/>
        <w:b w:val="0"/>
        <w:bCs w:val="0"/>
        <w:color w:val="FF0000"/>
        <w:sz w:val="24"/>
        <w:lang w:val="en-US"/>
      </w:rPr>
    </w:pPr>
    <w:r w:rsidRPr="003B1DE5">
      <w:rPr>
        <w:rFonts w:ascii="Calibri" w:hAnsi="Calibri" w:cs="Calibri"/>
        <w:b w:val="0"/>
        <w:bCs w:val="0"/>
        <w:color w:val="FF0000"/>
        <w:sz w:val="16"/>
        <w:szCs w:val="16"/>
      </w:rPr>
      <w:t xml:space="preserve">site: </w:t>
    </w:r>
    <w:hyperlink r:id="rId1" w:history="1">
      <w:r w:rsidRPr="003B1DE5">
        <w:rPr>
          <w:rStyle w:val="Hyperlink"/>
          <w:rFonts w:ascii="Calibri" w:hAnsi="Calibri" w:cs="Calibri"/>
          <w:b w:val="0"/>
          <w:bCs w:val="0"/>
          <w:sz w:val="16"/>
          <w:szCs w:val="16"/>
        </w:rPr>
        <w:t>http://www.novaandradina.ms.leg.br</w:t>
      </w:r>
    </w:hyperlink>
    <w:r w:rsidRPr="003B1DE5">
      <w:rPr>
        <w:b w:val="0"/>
        <w:bCs w:val="0"/>
      </w:rPr>
      <w:tab/>
    </w:r>
    <w:r w:rsidRPr="003B1DE5">
      <w:rPr>
        <w:rFonts w:ascii="Calibri" w:hAnsi="Calibri" w:cs="Calibri"/>
        <w:b w:val="0"/>
        <w:bCs w:val="0"/>
        <w:color w:val="FF0000"/>
        <w:sz w:val="16"/>
        <w:szCs w:val="16"/>
        <w:lang w:val="en-US"/>
      </w:rPr>
      <w:t xml:space="preserve">Email: </w:t>
    </w:r>
    <w:hyperlink r:id="rId2" w:history="1">
      <w:r w:rsidRPr="003B1DE5">
        <w:rPr>
          <w:rStyle w:val="Hyperlink"/>
          <w:rFonts w:ascii="Calibri" w:hAnsi="Calibri" w:cs="Calibri"/>
          <w:b w:val="0"/>
          <w:bCs w:val="0"/>
          <w:sz w:val="16"/>
          <w:szCs w:val="16"/>
          <w:lang w:val="en-US"/>
        </w:rPr>
        <w:t>legislativo@novaandradina.ms.leg.br</w:t>
      </w:r>
    </w:hyperlink>
  </w:p>
  <w:p w14:paraId="6E479361" w14:textId="09F5ECFE" w:rsidR="008D0985" w:rsidRPr="003B1DE5" w:rsidRDefault="008D0985" w:rsidP="003B1DE5">
    <w:pPr>
      <w:pStyle w:val="Rodap"/>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60ABE" w14:textId="77777777" w:rsidR="00577411" w:rsidRDefault="00577411" w:rsidP="008D0985">
      <w:r>
        <w:separator/>
      </w:r>
    </w:p>
  </w:footnote>
  <w:footnote w:type="continuationSeparator" w:id="0">
    <w:p w14:paraId="308FFAAF" w14:textId="77777777" w:rsidR="00577411" w:rsidRDefault="00577411" w:rsidP="008D09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50EAC" w14:textId="77777777" w:rsidR="008D0985" w:rsidRDefault="008D0985" w:rsidP="0046054C">
    <w:pPr>
      <w:jc w:val="center"/>
      <w:rPr>
        <w:b/>
        <w:sz w:val="28"/>
        <w:szCs w:val="28"/>
      </w:rPr>
    </w:pPr>
    <w:r w:rsidRPr="008D0985">
      <w:rPr>
        <w:noProof/>
        <w:sz w:val="24"/>
      </w:rPr>
      <w:drawing>
        <wp:anchor distT="0" distB="0" distL="114300" distR="114300" simplePos="0" relativeHeight="251658752" behindDoc="0" locked="0" layoutInCell="1" allowOverlap="1" wp14:anchorId="5199CE0F" wp14:editId="1482F3A3">
          <wp:simplePos x="0" y="0"/>
          <wp:positionH relativeFrom="column">
            <wp:posOffset>-295275</wp:posOffset>
          </wp:positionH>
          <wp:positionV relativeFrom="paragraph">
            <wp:posOffset>-109855</wp:posOffset>
          </wp:positionV>
          <wp:extent cx="815975" cy="783590"/>
          <wp:effectExtent l="0" t="0" r="3175" b="0"/>
          <wp:wrapSquare wrapText="bothSides"/>
          <wp:docPr id="1701809920" name="Imagem 1701809920" descr="Descrição: Descrição: Brasão Nova Andradi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0" descr="Descrição: Descrição: Brasão Nova Andradina.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5975" cy="7835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D0985">
      <w:rPr>
        <w:b/>
        <w:sz w:val="28"/>
        <w:szCs w:val="28"/>
      </w:rPr>
      <w:t>CÂMARA MUNICIPAL DE NOVA ANDRADINA</w:t>
    </w:r>
  </w:p>
  <w:p w14:paraId="5D0F2908" w14:textId="77FD857A" w:rsidR="0046054C" w:rsidRPr="008D0985" w:rsidRDefault="0046054C" w:rsidP="0046054C">
    <w:pPr>
      <w:jc w:val="center"/>
      <w:rPr>
        <w:b/>
        <w:sz w:val="28"/>
        <w:szCs w:val="28"/>
      </w:rPr>
    </w:pPr>
    <w:r>
      <w:rPr>
        <w:b/>
        <w:sz w:val="28"/>
        <w:szCs w:val="28"/>
      </w:rPr>
      <w:t>“</w:t>
    </w:r>
    <w:r w:rsidR="00777978">
      <w:rPr>
        <w:b/>
        <w:sz w:val="28"/>
        <w:szCs w:val="28"/>
      </w:rPr>
      <w:t>Antônio</w:t>
    </w:r>
    <w:r>
      <w:rPr>
        <w:b/>
        <w:sz w:val="28"/>
        <w:szCs w:val="28"/>
      </w:rPr>
      <w:t xml:space="preserve"> Francisco Ortega Batel”</w:t>
    </w:r>
  </w:p>
  <w:p w14:paraId="04E09D9A" w14:textId="77777777" w:rsidR="008D0985" w:rsidRDefault="008D0985" w:rsidP="0046054C">
    <w:pPr>
      <w:jc w:val="center"/>
      <w:rPr>
        <w:b/>
        <w:sz w:val="28"/>
        <w:szCs w:val="28"/>
      </w:rPr>
    </w:pPr>
    <w:r w:rsidRPr="008D0985">
      <w:rPr>
        <w:b/>
        <w:sz w:val="28"/>
        <w:szCs w:val="28"/>
      </w:rPr>
      <w:t>ESTADO DE MATO GROSSO DO SUL</w:t>
    </w:r>
  </w:p>
  <w:p w14:paraId="6E924383" w14:textId="77777777" w:rsidR="003B1DE5" w:rsidRDefault="003B1DE5" w:rsidP="0046054C">
    <w:pPr>
      <w:jc w:val="center"/>
      <w:rPr>
        <w:b/>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24B85783"/>
    <w:multiLevelType w:val="hybridMultilevel"/>
    <w:tmpl w:val="2DA8F536"/>
    <w:lvl w:ilvl="0" w:tplc="A6164862">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15:restartNumberingAfterBreak="0">
    <w:nsid w:val="338401DD"/>
    <w:multiLevelType w:val="hybridMultilevel"/>
    <w:tmpl w:val="49186CD0"/>
    <w:lvl w:ilvl="0" w:tplc="3E9C67FA">
      <w:start w:val="13"/>
      <w:numFmt w:val="bullet"/>
      <w:lvlText w:val=""/>
      <w:lvlJc w:val="left"/>
      <w:pPr>
        <w:ind w:left="1554" w:hanging="360"/>
      </w:pPr>
      <w:rPr>
        <w:rFonts w:ascii="Symbol" w:eastAsia="Times New Roman" w:hAnsi="Symbol" w:cs="Times New Roman" w:hint="default"/>
      </w:rPr>
    </w:lvl>
    <w:lvl w:ilvl="1" w:tplc="04160003" w:tentative="1">
      <w:start w:val="1"/>
      <w:numFmt w:val="bullet"/>
      <w:lvlText w:val="o"/>
      <w:lvlJc w:val="left"/>
      <w:pPr>
        <w:ind w:left="2274" w:hanging="360"/>
      </w:pPr>
      <w:rPr>
        <w:rFonts w:ascii="Courier New" w:hAnsi="Courier New" w:cs="Courier New" w:hint="default"/>
      </w:rPr>
    </w:lvl>
    <w:lvl w:ilvl="2" w:tplc="04160005" w:tentative="1">
      <w:start w:val="1"/>
      <w:numFmt w:val="bullet"/>
      <w:lvlText w:val=""/>
      <w:lvlJc w:val="left"/>
      <w:pPr>
        <w:ind w:left="2994" w:hanging="360"/>
      </w:pPr>
      <w:rPr>
        <w:rFonts w:ascii="Wingdings" w:hAnsi="Wingdings" w:hint="default"/>
      </w:rPr>
    </w:lvl>
    <w:lvl w:ilvl="3" w:tplc="04160001" w:tentative="1">
      <w:start w:val="1"/>
      <w:numFmt w:val="bullet"/>
      <w:pStyle w:val="Ttulo4"/>
      <w:lvlText w:val=""/>
      <w:lvlJc w:val="left"/>
      <w:pPr>
        <w:ind w:left="3714" w:hanging="360"/>
      </w:pPr>
      <w:rPr>
        <w:rFonts w:ascii="Symbol" w:hAnsi="Symbol" w:hint="default"/>
      </w:rPr>
    </w:lvl>
    <w:lvl w:ilvl="4" w:tplc="04160003" w:tentative="1">
      <w:start w:val="1"/>
      <w:numFmt w:val="bullet"/>
      <w:lvlText w:val="o"/>
      <w:lvlJc w:val="left"/>
      <w:pPr>
        <w:ind w:left="4434" w:hanging="360"/>
      </w:pPr>
      <w:rPr>
        <w:rFonts w:ascii="Courier New" w:hAnsi="Courier New" w:cs="Courier New" w:hint="default"/>
      </w:rPr>
    </w:lvl>
    <w:lvl w:ilvl="5" w:tplc="04160005" w:tentative="1">
      <w:start w:val="1"/>
      <w:numFmt w:val="bullet"/>
      <w:lvlText w:val=""/>
      <w:lvlJc w:val="left"/>
      <w:pPr>
        <w:ind w:left="5154" w:hanging="360"/>
      </w:pPr>
      <w:rPr>
        <w:rFonts w:ascii="Wingdings" w:hAnsi="Wingdings" w:hint="default"/>
      </w:rPr>
    </w:lvl>
    <w:lvl w:ilvl="6" w:tplc="04160001" w:tentative="1">
      <w:start w:val="1"/>
      <w:numFmt w:val="bullet"/>
      <w:lvlText w:val=""/>
      <w:lvlJc w:val="left"/>
      <w:pPr>
        <w:ind w:left="5874" w:hanging="360"/>
      </w:pPr>
      <w:rPr>
        <w:rFonts w:ascii="Symbol" w:hAnsi="Symbol" w:hint="default"/>
      </w:rPr>
    </w:lvl>
    <w:lvl w:ilvl="7" w:tplc="04160003" w:tentative="1">
      <w:start w:val="1"/>
      <w:numFmt w:val="bullet"/>
      <w:lvlText w:val="o"/>
      <w:lvlJc w:val="left"/>
      <w:pPr>
        <w:ind w:left="6594" w:hanging="360"/>
      </w:pPr>
      <w:rPr>
        <w:rFonts w:ascii="Courier New" w:hAnsi="Courier New" w:cs="Courier New" w:hint="default"/>
      </w:rPr>
    </w:lvl>
    <w:lvl w:ilvl="8" w:tplc="04160005" w:tentative="1">
      <w:start w:val="1"/>
      <w:numFmt w:val="bullet"/>
      <w:lvlText w:val=""/>
      <w:lvlJc w:val="left"/>
      <w:pPr>
        <w:ind w:left="7314" w:hanging="360"/>
      </w:pPr>
      <w:rPr>
        <w:rFonts w:ascii="Wingdings" w:hAnsi="Wingdings" w:hint="default"/>
      </w:rPr>
    </w:lvl>
  </w:abstractNum>
  <w:abstractNum w:abstractNumId="3" w15:restartNumberingAfterBreak="0">
    <w:nsid w:val="3F9E637E"/>
    <w:multiLevelType w:val="hybridMultilevel"/>
    <w:tmpl w:val="3F0C0A3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6322489C"/>
    <w:multiLevelType w:val="hybridMultilevel"/>
    <w:tmpl w:val="1054AF5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1996950024">
    <w:abstractNumId w:val="2"/>
  </w:num>
  <w:num w:numId="2" w16cid:durableId="608047164">
    <w:abstractNumId w:val="0"/>
  </w:num>
  <w:num w:numId="3" w16cid:durableId="1626960745">
    <w:abstractNumId w:val="1"/>
  </w:num>
  <w:num w:numId="4" w16cid:durableId="30696159">
    <w:abstractNumId w:val="4"/>
  </w:num>
  <w:num w:numId="5" w16cid:durableId="75066065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0985"/>
    <w:rsid w:val="000867C8"/>
    <w:rsid w:val="00131D0F"/>
    <w:rsid w:val="00132E12"/>
    <w:rsid w:val="00136700"/>
    <w:rsid w:val="00137FD7"/>
    <w:rsid w:val="001743E8"/>
    <w:rsid w:val="0017480D"/>
    <w:rsid w:val="00186817"/>
    <w:rsid w:val="00191CD1"/>
    <w:rsid w:val="001A541C"/>
    <w:rsid w:val="001B67E3"/>
    <w:rsid w:val="001C650D"/>
    <w:rsid w:val="0024795C"/>
    <w:rsid w:val="00321E3A"/>
    <w:rsid w:val="003315E5"/>
    <w:rsid w:val="0034071B"/>
    <w:rsid w:val="003A199D"/>
    <w:rsid w:val="003B1DE5"/>
    <w:rsid w:val="004600A5"/>
    <w:rsid w:val="0046054C"/>
    <w:rsid w:val="004778F1"/>
    <w:rsid w:val="005054C8"/>
    <w:rsid w:val="005459A4"/>
    <w:rsid w:val="00561BD7"/>
    <w:rsid w:val="00577411"/>
    <w:rsid w:val="00590376"/>
    <w:rsid w:val="005B3255"/>
    <w:rsid w:val="005B5B6F"/>
    <w:rsid w:val="00636275"/>
    <w:rsid w:val="00655C67"/>
    <w:rsid w:val="006A6AFA"/>
    <w:rsid w:val="006B35E3"/>
    <w:rsid w:val="007379A7"/>
    <w:rsid w:val="00777978"/>
    <w:rsid w:val="0079456A"/>
    <w:rsid w:val="007C7D5D"/>
    <w:rsid w:val="007F73BA"/>
    <w:rsid w:val="00867F98"/>
    <w:rsid w:val="00871DE3"/>
    <w:rsid w:val="008D0985"/>
    <w:rsid w:val="008E1F4D"/>
    <w:rsid w:val="009156A6"/>
    <w:rsid w:val="00925A87"/>
    <w:rsid w:val="00974258"/>
    <w:rsid w:val="009B6A99"/>
    <w:rsid w:val="009F0059"/>
    <w:rsid w:val="00A24882"/>
    <w:rsid w:val="00A859F5"/>
    <w:rsid w:val="00B50D15"/>
    <w:rsid w:val="00B6278A"/>
    <w:rsid w:val="00B94E3E"/>
    <w:rsid w:val="00BC2AF1"/>
    <w:rsid w:val="00BF7643"/>
    <w:rsid w:val="00C244EC"/>
    <w:rsid w:val="00C246EE"/>
    <w:rsid w:val="00C43701"/>
    <w:rsid w:val="00C47108"/>
    <w:rsid w:val="00C650C1"/>
    <w:rsid w:val="00D13A80"/>
    <w:rsid w:val="00D245C9"/>
    <w:rsid w:val="00D33989"/>
    <w:rsid w:val="00D34CDE"/>
    <w:rsid w:val="00D916A7"/>
    <w:rsid w:val="00DD3E9D"/>
    <w:rsid w:val="00DD645F"/>
    <w:rsid w:val="00DF25A5"/>
    <w:rsid w:val="00E16E72"/>
    <w:rsid w:val="00E20A7B"/>
    <w:rsid w:val="00EA49E6"/>
    <w:rsid w:val="00ED3DA1"/>
    <w:rsid w:val="00EF7E2E"/>
    <w:rsid w:val="00F2436C"/>
    <w:rsid w:val="00F34E51"/>
    <w:rsid w:val="00F85CB0"/>
    <w:rsid w:val="00FB24D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760DA3"/>
  <w15:docId w15:val="{DE857A7D-F593-48AB-8C6D-4025521FD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2AF1"/>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uiPriority w:val="9"/>
    <w:qFormat/>
    <w:rsid w:val="008E1F4D"/>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har"/>
    <w:uiPriority w:val="9"/>
    <w:semiHidden/>
    <w:unhideWhenUsed/>
    <w:qFormat/>
    <w:rsid w:val="00BC2AF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har"/>
    <w:uiPriority w:val="9"/>
    <w:semiHidden/>
    <w:unhideWhenUsed/>
    <w:qFormat/>
    <w:rsid w:val="00777978"/>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Ttulo4">
    <w:name w:val="heading 4"/>
    <w:basedOn w:val="Normal"/>
    <w:next w:val="Normal"/>
    <w:link w:val="Ttulo4Char"/>
    <w:qFormat/>
    <w:rsid w:val="003B1DE5"/>
    <w:pPr>
      <w:keepNext/>
      <w:numPr>
        <w:ilvl w:val="3"/>
        <w:numId w:val="1"/>
      </w:numPr>
      <w:suppressAutoHyphens/>
      <w:spacing w:before="240" w:after="60"/>
      <w:outlineLvl w:val="3"/>
    </w:pPr>
    <w:rPr>
      <w:b/>
      <w:bCs/>
      <w:sz w:val="28"/>
      <w:szCs w:val="28"/>
      <w:lang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semiHidden/>
    <w:unhideWhenUsed/>
    <w:rsid w:val="008D0985"/>
    <w:pPr>
      <w:jc w:val="center"/>
    </w:pPr>
    <w:rPr>
      <w:b/>
      <w:sz w:val="24"/>
    </w:rPr>
  </w:style>
  <w:style w:type="character" w:customStyle="1" w:styleId="CorpodetextoChar">
    <w:name w:val="Corpo de texto Char"/>
    <w:basedOn w:val="Fontepargpadro"/>
    <w:link w:val="Corpodetexto"/>
    <w:semiHidden/>
    <w:rsid w:val="008D0985"/>
    <w:rPr>
      <w:rFonts w:ascii="Times New Roman" w:eastAsia="Times New Roman" w:hAnsi="Times New Roman" w:cs="Times New Roman"/>
      <w:b/>
      <w:sz w:val="24"/>
      <w:szCs w:val="20"/>
      <w:lang w:eastAsia="pt-BR"/>
    </w:rPr>
  </w:style>
  <w:style w:type="paragraph" w:styleId="Cabealho">
    <w:name w:val="header"/>
    <w:basedOn w:val="Normal"/>
    <w:link w:val="CabealhoChar"/>
    <w:uiPriority w:val="99"/>
    <w:unhideWhenUsed/>
    <w:rsid w:val="008D0985"/>
    <w:pPr>
      <w:tabs>
        <w:tab w:val="center" w:pos="4252"/>
        <w:tab w:val="right" w:pos="8504"/>
      </w:tabs>
    </w:pPr>
  </w:style>
  <w:style w:type="character" w:customStyle="1" w:styleId="CabealhoChar">
    <w:name w:val="Cabeçalho Char"/>
    <w:basedOn w:val="Fontepargpadro"/>
    <w:link w:val="Cabealho"/>
    <w:uiPriority w:val="99"/>
    <w:rsid w:val="008D0985"/>
    <w:rPr>
      <w:rFonts w:ascii="Times New Roman" w:eastAsia="Times New Roman" w:hAnsi="Times New Roman" w:cs="Times New Roman"/>
      <w:sz w:val="20"/>
      <w:szCs w:val="20"/>
      <w:lang w:eastAsia="pt-BR"/>
    </w:rPr>
  </w:style>
  <w:style w:type="paragraph" w:styleId="Rodap">
    <w:name w:val="footer"/>
    <w:basedOn w:val="Normal"/>
    <w:link w:val="RodapChar"/>
    <w:uiPriority w:val="99"/>
    <w:unhideWhenUsed/>
    <w:rsid w:val="008D0985"/>
    <w:pPr>
      <w:tabs>
        <w:tab w:val="center" w:pos="4252"/>
        <w:tab w:val="right" w:pos="8504"/>
      </w:tabs>
    </w:pPr>
  </w:style>
  <w:style w:type="character" w:customStyle="1" w:styleId="RodapChar">
    <w:name w:val="Rodapé Char"/>
    <w:basedOn w:val="Fontepargpadro"/>
    <w:link w:val="Rodap"/>
    <w:uiPriority w:val="99"/>
    <w:rsid w:val="008D0985"/>
    <w:rPr>
      <w:rFonts w:ascii="Times New Roman" w:eastAsia="Times New Roman" w:hAnsi="Times New Roman" w:cs="Times New Roman"/>
      <w:sz w:val="20"/>
      <w:szCs w:val="20"/>
      <w:lang w:eastAsia="pt-BR"/>
    </w:rPr>
  </w:style>
  <w:style w:type="character" w:styleId="Hyperlink">
    <w:name w:val="Hyperlink"/>
    <w:basedOn w:val="Fontepargpadro"/>
    <w:unhideWhenUsed/>
    <w:rsid w:val="00A859F5"/>
    <w:rPr>
      <w:color w:val="0000FF"/>
      <w:u w:val="single"/>
    </w:rPr>
  </w:style>
  <w:style w:type="paragraph" w:styleId="PargrafodaLista">
    <w:name w:val="List Paragraph"/>
    <w:basedOn w:val="Normal"/>
    <w:uiPriority w:val="34"/>
    <w:qFormat/>
    <w:rsid w:val="00F85CB0"/>
    <w:pPr>
      <w:ind w:left="720"/>
      <w:contextualSpacing/>
    </w:pPr>
  </w:style>
  <w:style w:type="character" w:customStyle="1" w:styleId="Ttulo4Char">
    <w:name w:val="Título 4 Char"/>
    <w:basedOn w:val="Fontepargpadro"/>
    <w:link w:val="Ttulo4"/>
    <w:rsid w:val="003B1DE5"/>
    <w:rPr>
      <w:rFonts w:ascii="Times New Roman" w:eastAsia="Times New Roman" w:hAnsi="Times New Roman" w:cs="Times New Roman"/>
      <w:b/>
      <w:bCs/>
      <w:sz w:val="28"/>
      <w:szCs w:val="28"/>
      <w:lang w:eastAsia="zh-CN"/>
    </w:rPr>
  </w:style>
  <w:style w:type="character" w:customStyle="1" w:styleId="Ttulo3Char">
    <w:name w:val="Título 3 Char"/>
    <w:basedOn w:val="Fontepargpadro"/>
    <w:link w:val="Ttulo3"/>
    <w:uiPriority w:val="9"/>
    <w:semiHidden/>
    <w:rsid w:val="00777978"/>
    <w:rPr>
      <w:rFonts w:asciiTheme="majorHAnsi" w:eastAsiaTheme="majorEastAsia" w:hAnsiTheme="majorHAnsi" w:cstheme="majorBidi"/>
      <w:color w:val="243F60" w:themeColor="accent1" w:themeShade="7F"/>
      <w:sz w:val="24"/>
      <w:szCs w:val="24"/>
      <w:lang w:eastAsia="pt-BR"/>
    </w:rPr>
  </w:style>
  <w:style w:type="character" w:customStyle="1" w:styleId="Ttulo1Char">
    <w:name w:val="Título 1 Char"/>
    <w:basedOn w:val="Fontepargpadro"/>
    <w:link w:val="Ttulo1"/>
    <w:uiPriority w:val="9"/>
    <w:rsid w:val="008E1F4D"/>
    <w:rPr>
      <w:rFonts w:asciiTheme="majorHAnsi" w:eastAsiaTheme="majorEastAsia" w:hAnsiTheme="majorHAnsi" w:cstheme="majorBidi"/>
      <w:color w:val="365F91" w:themeColor="accent1" w:themeShade="BF"/>
      <w:sz w:val="32"/>
      <w:szCs w:val="32"/>
      <w:lang w:eastAsia="pt-BR"/>
    </w:rPr>
  </w:style>
  <w:style w:type="character" w:customStyle="1" w:styleId="Ttulo2Char">
    <w:name w:val="Título 2 Char"/>
    <w:basedOn w:val="Fontepargpadro"/>
    <w:link w:val="Ttulo2"/>
    <w:uiPriority w:val="9"/>
    <w:semiHidden/>
    <w:rsid w:val="00BC2AF1"/>
    <w:rPr>
      <w:rFonts w:asciiTheme="majorHAnsi" w:eastAsiaTheme="majorEastAsia" w:hAnsiTheme="majorHAnsi" w:cstheme="majorBidi"/>
      <w:color w:val="365F91" w:themeColor="accent1" w:themeShade="BF"/>
      <w:sz w:val="26"/>
      <w:szCs w:val="26"/>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3730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legislativo@novaandradina.ms.leg.br" TargetMode="External"/><Relationship Id="rId1" Type="http://schemas.openxmlformats.org/officeDocument/2006/relationships/hyperlink" Target="http://www.novaandradina.ms.leg.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124</TotalTime>
  <Pages>4</Pages>
  <Words>769</Words>
  <Characters>4155</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Financeiro</dc:creator>
  <cp:lastModifiedBy>Marcia Lobo</cp:lastModifiedBy>
  <cp:revision>5</cp:revision>
  <cp:lastPrinted>2015-06-01T14:23:00Z</cp:lastPrinted>
  <dcterms:created xsi:type="dcterms:W3CDTF">2026-05-14T14:12:00Z</dcterms:created>
  <dcterms:modified xsi:type="dcterms:W3CDTF">2026-05-14T16:42:00Z</dcterms:modified>
</cp:coreProperties>
</file>