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0CE1B" w14:textId="77777777" w:rsidR="007A491C" w:rsidRPr="005237C2" w:rsidRDefault="007A491C" w:rsidP="007A491C"/>
    <w:p w14:paraId="79BF974E" w14:textId="5D490D58" w:rsidR="007A491C" w:rsidRDefault="007A491C" w:rsidP="007A491C">
      <w:pPr>
        <w:pStyle w:val="Ttulo3"/>
        <w:shd w:val="clear" w:color="auto" w:fill="E0E0E0"/>
        <w:tabs>
          <w:tab w:val="left" w:pos="1418"/>
        </w:tabs>
        <w:ind w:right="-195"/>
        <w:rPr>
          <w:rFonts w:ascii="Comic Sans MS" w:hAnsi="Comic Sans MS"/>
          <w:b w:val="0"/>
          <w:bCs/>
          <w:color w:val="000080"/>
        </w:rPr>
      </w:pPr>
      <w:r w:rsidRPr="006A38A8">
        <w:rPr>
          <w:rFonts w:ascii="Comic Sans MS" w:hAnsi="Comic Sans MS"/>
          <w:b w:val="0"/>
          <w:bCs/>
          <w:sz w:val="36"/>
          <w:szCs w:val="36"/>
        </w:rPr>
        <w:t xml:space="preserve">PROJETO DE LEI Nº </w:t>
      </w:r>
      <w:r w:rsidR="00DD2FCC">
        <w:rPr>
          <w:rFonts w:ascii="Comic Sans MS" w:hAnsi="Comic Sans MS"/>
          <w:b w:val="0"/>
          <w:bCs/>
          <w:sz w:val="36"/>
          <w:szCs w:val="36"/>
        </w:rPr>
        <w:t>27</w:t>
      </w:r>
      <w:r w:rsidRPr="006A38A8">
        <w:rPr>
          <w:rFonts w:ascii="Comic Sans MS" w:hAnsi="Comic Sans MS"/>
          <w:b w:val="0"/>
          <w:bCs/>
          <w:sz w:val="36"/>
          <w:szCs w:val="36"/>
        </w:rPr>
        <w:t xml:space="preserve">, de </w:t>
      </w:r>
      <w:r w:rsidR="00DD2FCC">
        <w:rPr>
          <w:rFonts w:ascii="Comic Sans MS" w:hAnsi="Comic Sans MS"/>
          <w:b w:val="0"/>
          <w:bCs/>
          <w:sz w:val="36"/>
          <w:szCs w:val="36"/>
        </w:rPr>
        <w:t>10 de outubro</w:t>
      </w:r>
      <w:r>
        <w:rPr>
          <w:rFonts w:ascii="Comic Sans MS" w:hAnsi="Comic Sans MS"/>
          <w:b w:val="0"/>
          <w:bCs/>
          <w:sz w:val="36"/>
          <w:szCs w:val="36"/>
        </w:rPr>
        <w:t xml:space="preserve"> de </w:t>
      </w:r>
      <w:r w:rsidRPr="006A38A8">
        <w:rPr>
          <w:rFonts w:ascii="Comic Sans MS" w:hAnsi="Comic Sans MS"/>
          <w:b w:val="0"/>
          <w:bCs/>
          <w:sz w:val="36"/>
          <w:szCs w:val="36"/>
        </w:rPr>
        <w:t>20</w:t>
      </w:r>
      <w:r>
        <w:rPr>
          <w:rFonts w:ascii="Comic Sans MS" w:hAnsi="Comic Sans MS"/>
          <w:b w:val="0"/>
          <w:bCs/>
          <w:sz w:val="36"/>
          <w:szCs w:val="36"/>
        </w:rPr>
        <w:t>23</w:t>
      </w:r>
      <w:r>
        <w:rPr>
          <w:rFonts w:ascii="Comic Sans MS" w:hAnsi="Comic Sans MS"/>
          <w:b w:val="0"/>
          <w:bCs/>
          <w:color w:val="000080"/>
        </w:rPr>
        <w:t>.</w:t>
      </w:r>
    </w:p>
    <w:p w14:paraId="461C7FB3" w14:textId="77777777" w:rsidR="007A491C" w:rsidRPr="009277FE" w:rsidRDefault="007A491C" w:rsidP="007A491C">
      <w:pPr>
        <w:pStyle w:val="Ttulo3"/>
        <w:shd w:val="clear" w:color="auto" w:fill="E0E0E0"/>
        <w:ind w:right="-195"/>
        <w:rPr>
          <w:rFonts w:ascii="Arial Narrow" w:hAnsi="Arial Narrow"/>
          <w:b w:val="0"/>
          <w:bCs/>
          <w:color w:val="000080"/>
          <w:sz w:val="10"/>
          <w:szCs w:val="10"/>
        </w:rPr>
      </w:pPr>
    </w:p>
    <w:p w14:paraId="4E5BD350" w14:textId="77777777" w:rsidR="007A491C" w:rsidRPr="00F518DF" w:rsidRDefault="007A491C" w:rsidP="007A491C">
      <w:pPr>
        <w:pStyle w:val="Recuodecorpodetexto"/>
        <w:widowControl w:val="0"/>
        <w:ind w:left="4820"/>
        <w:rPr>
          <w:rFonts w:ascii="Arial Narrow" w:hAnsi="Arial Narrow"/>
          <w:b/>
          <w:iCs/>
          <w:sz w:val="26"/>
          <w:szCs w:val="26"/>
        </w:rPr>
      </w:pPr>
    </w:p>
    <w:p w14:paraId="61AAAF26" w14:textId="3FCCF9B8" w:rsidR="007A491C" w:rsidRDefault="007A491C" w:rsidP="007A491C">
      <w:pPr>
        <w:pStyle w:val="Recuodecorpodetexto"/>
        <w:widowControl w:val="0"/>
        <w:ind w:left="4820"/>
        <w:rPr>
          <w:rFonts w:ascii="Arial Narrow" w:hAnsi="Arial Narrow"/>
          <w:b/>
          <w:iCs/>
          <w:sz w:val="26"/>
          <w:szCs w:val="26"/>
        </w:rPr>
      </w:pPr>
      <w:r w:rsidRPr="007A491C">
        <w:rPr>
          <w:rFonts w:ascii="Arial Narrow" w:hAnsi="Arial Narrow"/>
          <w:b/>
          <w:iCs/>
          <w:sz w:val="26"/>
          <w:szCs w:val="26"/>
        </w:rPr>
        <w:t xml:space="preserve">Estima a Receita e Fixa a Despesa do Município de </w:t>
      </w:r>
      <w:r>
        <w:rPr>
          <w:rFonts w:ascii="Arial Narrow" w:hAnsi="Arial Narrow"/>
          <w:b/>
          <w:iCs/>
          <w:sz w:val="26"/>
          <w:szCs w:val="26"/>
        </w:rPr>
        <w:t>Nova Andradina – MS</w:t>
      </w:r>
      <w:r w:rsidRPr="007A491C">
        <w:rPr>
          <w:rFonts w:ascii="Arial Narrow" w:hAnsi="Arial Narrow"/>
          <w:b/>
          <w:iCs/>
          <w:sz w:val="26"/>
          <w:szCs w:val="26"/>
        </w:rPr>
        <w:t xml:space="preserve"> para o exercício financeiro de 2024</w:t>
      </w:r>
      <w:r>
        <w:rPr>
          <w:rFonts w:ascii="Arial Narrow" w:hAnsi="Arial Narrow"/>
          <w:b/>
          <w:iCs/>
          <w:sz w:val="26"/>
          <w:szCs w:val="26"/>
        </w:rPr>
        <w:t>,</w:t>
      </w:r>
      <w:r w:rsidRPr="007A491C">
        <w:rPr>
          <w:rFonts w:ascii="Arial Narrow" w:hAnsi="Arial Narrow"/>
          <w:b/>
          <w:iCs/>
          <w:sz w:val="26"/>
          <w:szCs w:val="26"/>
        </w:rPr>
        <w:t xml:space="preserve"> e dá outras providências.</w:t>
      </w:r>
    </w:p>
    <w:p w14:paraId="417A3C99" w14:textId="77777777" w:rsidR="007A491C" w:rsidRDefault="007A491C" w:rsidP="007A491C">
      <w:pPr>
        <w:pStyle w:val="Recuodecorpodetexto"/>
        <w:widowControl w:val="0"/>
        <w:ind w:left="4820"/>
        <w:rPr>
          <w:rFonts w:ascii="Arial Narrow" w:hAnsi="Arial Narrow"/>
          <w:b/>
          <w:iCs/>
          <w:sz w:val="26"/>
          <w:szCs w:val="26"/>
        </w:rPr>
      </w:pPr>
    </w:p>
    <w:p w14:paraId="6C0E2443" w14:textId="77777777" w:rsidR="007A491C" w:rsidRPr="00F518DF" w:rsidRDefault="007A491C" w:rsidP="007A491C">
      <w:pPr>
        <w:ind w:firstLine="1418"/>
        <w:jc w:val="both"/>
        <w:rPr>
          <w:rFonts w:ascii="Arial Narrow" w:hAnsi="Arial Narrow"/>
          <w:color w:val="000000"/>
          <w:sz w:val="26"/>
          <w:szCs w:val="26"/>
        </w:rPr>
      </w:pPr>
      <w:r w:rsidRPr="00F518DF">
        <w:rPr>
          <w:rFonts w:ascii="Arial Narrow" w:hAnsi="Arial Narrow" w:cs="Arial"/>
          <w:color w:val="000000"/>
          <w:sz w:val="26"/>
          <w:szCs w:val="26"/>
        </w:rPr>
        <w:t>O</w:t>
      </w:r>
      <w:r w:rsidRPr="00F518DF">
        <w:rPr>
          <w:rFonts w:ascii="Arial Narrow" w:hAnsi="Arial Narrow"/>
          <w:color w:val="000000"/>
          <w:sz w:val="26"/>
          <w:szCs w:val="26"/>
        </w:rPr>
        <w:t xml:space="preserve"> PREFEITO MUNICIPAL DE NOVA ANDRADINA, ESTADO DE MATO GROSSO DO SUL, constantes na Lei Orgânica do Município;</w:t>
      </w:r>
    </w:p>
    <w:p w14:paraId="759207E9" w14:textId="77777777" w:rsidR="007A491C" w:rsidRPr="00F518DF" w:rsidRDefault="007A491C" w:rsidP="007A491C">
      <w:pPr>
        <w:ind w:right="-195" w:firstLine="1418"/>
        <w:jc w:val="both"/>
        <w:rPr>
          <w:rFonts w:ascii="Arial Narrow" w:hAnsi="Arial Narrow"/>
          <w:color w:val="000000"/>
          <w:sz w:val="26"/>
          <w:szCs w:val="26"/>
        </w:rPr>
      </w:pPr>
    </w:p>
    <w:p w14:paraId="7E46734C" w14:textId="77777777" w:rsidR="007A491C" w:rsidRPr="00F518DF" w:rsidRDefault="007A491C" w:rsidP="007A491C">
      <w:pPr>
        <w:tabs>
          <w:tab w:val="left" w:pos="2694"/>
        </w:tabs>
        <w:ind w:firstLine="1418"/>
        <w:jc w:val="both"/>
        <w:rPr>
          <w:rFonts w:ascii="Arial Narrow" w:hAnsi="Arial Narrow"/>
          <w:color w:val="000000"/>
          <w:sz w:val="26"/>
          <w:szCs w:val="26"/>
        </w:rPr>
      </w:pPr>
      <w:r w:rsidRPr="00F518DF">
        <w:rPr>
          <w:rFonts w:ascii="Arial Narrow" w:hAnsi="Arial Narrow"/>
          <w:color w:val="000000"/>
          <w:sz w:val="26"/>
          <w:szCs w:val="26"/>
        </w:rPr>
        <w:t>Faz saber que a Câmara Municipal aprovou e ele sanciona a seguinte Lei:</w:t>
      </w:r>
    </w:p>
    <w:p w14:paraId="6FC21BF9" w14:textId="77777777" w:rsidR="007A491C" w:rsidRDefault="007A491C" w:rsidP="007A491C">
      <w:pPr>
        <w:ind w:firstLine="1418"/>
        <w:jc w:val="both"/>
        <w:rPr>
          <w:rFonts w:ascii="Arial Narrow" w:hAnsi="Arial Narrow"/>
          <w:b/>
          <w:bCs/>
          <w:sz w:val="26"/>
          <w:szCs w:val="26"/>
        </w:rPr>
      </w:pPr>
    </w:p>
    <w:p w14:paraId="04B818EB" w14:textId="1DA0F56D" w:rsidR="007A491C" w:rsidRDefault="007A491C" w:rsidP="007A491C">
      <w:pPr>
        <w:ind w:firstLine="1418"/>
        <w:jc w:val="both"/>
        <w:rPr>
          <w:rFonts w:ascii="Arial Narrow" w:hAnsi="Arial Narrow"/>
          <w:bCs/>
          <w:sz w:val="26"/>
          <w:szCs w:val="26"/>
        </w:rPr>
      </w:pPr>
      <w:r>
        <w:rPr>
          <w:rFonts w:ascii="Arial Narrow" w:hAnsi="Arial Narrow"/>
          <w:b/>
          <w:bCs/>
          <w:sz w:val="26"/>
          <w:szCs w:val="26"/>
        </w:rPr>
        <w:t xml:space="preserve">Art. 1° </w:t>
      </w:r>
      <w:r w:rsidRPr="007A491C">
        <w:rPr>
          <w:rFonts w:ascii="Arial Narrow" w:hAnsi="Arial Narrow"/>
          <w:bCs/>
          <w:sz w:val="26"/>
          <w:szCs w:val="26"/>
        </w:rPr>
        <w:t xml:space="preserve">Esta Lei estima a Receita e Fixa a Despesa do Município de </w:t>
      </w:r>
      <w:r>
        <w:rPr>
          <w:rFonts w:ascii="Arial Narrow" w:hAnsi="Arial Narrow"/>
          <w:bCs/>
          <w:sz w:val="26"/>
          <w:szCs w:val="26"/>
        </w:rPr>
        <w:t>Nova Andradina – MS</w:t>
      </w:r>
      <w:r w:rsidRPr="007A491C">
        <w:rPr>
          <w:rFonts w:ascii="Arial Narrow" w:hAnsi="Arial Narrow"/>
          <w:bCs/>
          <w:sz w:val="26"/>
          <w:szCs w:val="26"/>
        </w:rPr>
        <w:t xml:space="preserve"> para o exercício financeiro de 2024, compreendendo</w:t>
      </w:r>
      <w:r>
        <w:rPr>
          <w:rFonts w:ascii="Arial Narrow" w:hAnsi="Arial Narrow"/>
          <w:bCs/>
          <w:sz w:val="26"/>
          <w:szCs w:val="26"/>
        </w:rPr>
        <w:t>:</w:t>
      </w:r>
    </w:p>
    <w:p w14:paraId="103F198C" w14:textId="77777777" w:rsidR="007A491C" w:rsidRDefault="007A491C" w:rsidP="007A491C">
      <w:pPr>
        <w:ind w:firstLine="1418"/>
        <w:jc w:val="both"/>
        <w:rPr>
          <w:rFonts w:ascii="Arial Narrow" w:hAnsi="Arial Narrow"/>
          <w:bCs/>
          <w:sz w:val="26"/>
          <w:szCs w:val="26"/>
        </w:rPr>
      </w:pPr>
    </w:p>
    <w:p w14:paraId="5FC3BFA9" w14:textId="4A924003" w:rsidR="007A491C" w:rsidRDefault="007A491C" w:rsidP="007A491C">
      <w:pPr>
        <w:ind w:firstLine="1418"/>
        <w:jc w:val="both"/>
        <w:rPr>
          <w:rFonts w:ascii="Arial Narrow" w:hAnsi="Arial Narrow"/>
          <w:bCs/>
          <w:sz w:val="26"/>
          <w:szCs w:val="26"/>
        </w:rPr>
      </w:pPr>
      <w:r>
        <w:rPr>
          <w:rFonts w:ascii="Arial Narrow" w:hAnsi="Arial Narrow"/>
          <w:b/>
          <w:sz w:val="26"/>
          <w:szCs w:val="26"/>
        </w:rPr>
        <w:t xml:space="preserve">I – </w:t>
      </w:r>
      <w:r w:rsidRPr="007A491C">
        <w:rPr>
          <w:rFonts w:ascii="Arial Narrow" w:hAnsi="Arial Narrow"/>
          <w:bCs/>
          <w:sz w:val="26"/>
          <w:szCs w:val="26"/>
        </w:rPr>
        <w:t>O Orçamento Fiscal, referente aos Poderes do Município, seus Fundos, Fundações, Autarquias, Órgãos e Unidades da Administração Pública Municipal Direta e Indireta.</w:t>
      </w:r>
    </w:p>
    <w:p w14:paraId="739CB240" w14:textId="77777777" w:rsidR="007A491C" w:rsidRDefault="007A491C" w:rsidP="007A491C">
      <w:pPr>
        <w:ind w:firstLine="1418"/>
        <w:jc w:val="both"/>
        <w:rPr>
          <w:rFonts w:ascii="Arial Narrow" w:hAnsi="Arial Narrow"/>
          <w:bCs/>
          <w:sz w:val="26"/>
          <w:szCs w:val="26"/>
        </w:rPr>
      </w:pPr>
    </w:p>
    <w:p w14:paraId="0BE1E259" w14:textId="0FC602FE" w:rsidR="007A491C" w:rsidRDefault="007A491C" w:rsidP="007A491C">
      <w:pPr>
        <w:ind w:firstLine="1418"/>
        <w:jc w:val="both"/>
        <w:rPr>
          <w:rFonts w:ascii="Arial Narrow" w:hAnsi="Arial Narrow"/>
          <w:bCs/>
          <w:sz w:val="26"/>
          <w:szCs w:val="26"/>
        </w:rPr>
      </w:pPr>
      <w:r>
        <w:rPr>
          <w:rFonts w:ascii="Arial Narrow" w:hAnsi="Arial Narrow"/>
          <w:b/>
          <w:sz w:val="26"/>
          <w:szCs w:val="26"/>
        </w:rPr>
        <w:t xml:space="preserve">II – </w:t>
      </w:r>
      <w:r w:rsidRPr="007A491C">
        <w:rPr>
          <w:rFonts w:ascii="Arial Narrow" w:hAnsi="Arial Narrow"/>
          <w:bCs/>
          <w:sz w:val="26"/>
          <w:szCs w:val="26"/>
        </w:rPr>
        <w:t>O Orçamento da Seguridade Social, abrangendo Fundos, Fundações, Autarquias, Órgãos e Unidades da Administração Pública Municipal Direta e Indireta</w:t>
      </w:r>
      <w:r>
        <w:rPr>
          <w:rFonts w:ascii="Arial Narrow" w:hAnsi="Arial Narrow"/>
          <w:bCs/>
          <w:sz w:val="26"/>
          <w:szCs w:val="26"/>
        </w:rPr>
        <w:t>.</w:t>
      </w:r>
    </w:p>
    <w:p w14:paraId="1134850C" w14:textId="77777777" w:rsidR="007A491C" w:rsidRDefault="007A491C" w:rsidP="007A491C">
      <w:pPr>
        <w:ind w:firstLine="1418"/>
        <w:jc w:val="both"/>
        <w:rPr>
          <w:rFonts w:ascii="Arial Narrow" w:hAnsi="Arial Narrow"/>
          <w:bCs/>
          <w:sz w:val="26"/>
          <w:szCs w:val="26"/>
        </w:rPr>
      </w:pPr>
    </w:p>
    <w:p w14:paraId="07EC2536" w14:textId="1B934D6F" w:rsidR="007A491C" w:rsidRDefault="007A491C" w:rsidP="007A491C">
      <w:pPr>
        <w:ind w:firstLine="1418"/>
        <w:jc w:val="both"/>
        <w:rPr>
          <w:rFonts w:ascii="Arial Narrow" w:hAnsi="Arial Narrow"/>
          <w:bCs/>
          <w:sz w:val="26"/>
          <w:szCs w:val="26"/>
        </w:rPr>
      </w:pPr>
      <w:r w:rsidRPr="00F76CC5">
        <w:rPr>
          <w:rFonts w:ascii="Arial Narrow" w:hAnsi="Arial Narrow"/>
          <w:b/>
          <w:bCs/>
          <w:sz w:val="26"/>
          <w:szCs w:val="26"/>
        </w:rPr>
        <w:t>Art.</w:t>
      </w:r>
      <w:r>
        <w:rPr>
          <w:rFonts w:ascii="Arial Narrow" w:hAnsi="Arial Narrow"/>
          <w:bCs/>
          <w:sz w:val="26"/>
          <w:szCs w:val="26"/>
        </w:rPr>
        <w:t xml:space="preserve"> </w:t>
      </w:r>
      <w:r>
        <w:rPr>
          <w:rFonts w:ascii="Arial Narrow" w:hAnsi="Arial Narrow"/>
          <w:b/>
          <w:bCs/>
          <w:sz w:val="26"/>
          <w:szCs w:val="26"/>
        </w:rPr>
        <w:t>2</w:t>
      </w:r>
      <w:r w:rsidRPr="00F518DF">
        <w:rPr>
          <w:rFonts w:ascii="Arial Narrow" w:hAnsi="Arial Narrow"/>
          <w:b/>
          <w:bCs/>
          <w:sz w:val="26"/>
          <w:szCs w:val="26"/>
        </w:rPr>
        <w:t>°</w:t>
      </w:r>
      <w:r w:rsidRPr="00F518DF">
        <w:rPr>
          <w:rFonts w:ascii="Arial Narrow" w:hAnsi="Arial Narrow"/>
          <w:bCs/>
          <w:sz w:val="26"/>
          <w:szCs w:val="26"/>
        </w:rPr>
        <w:t xml:space="preserve"> </w:t>
      </w:r>
      <w:r w:rsidRPr="007A491C">
        <w:rPr>
          <w:rFonts w:ascii="Arial Narrow" w:hAnsi="Arial Narrow"/>
          <w:bCs/>
          <w:sz w:val="26"/>
          <w:szCs w:val="26"/>
        </w:rPr>
        <w:t xml:space="preserve">O conjunto do Orçamento Fiscal e da Seguridade Social do Município de </w:t>
      </w:r>
      <w:r>
        <w:rPr>
          <w:rFonts w:ascii="Arial Narrow" w:hAnsi="Arial Narrow"/>
          <w:bCs/>
          <w:sz w:val="26"/>
          <w:szCs w:val="26"/>
        </w:rPr>
        <w:t xml:space="preserve">Nova </w:t>
      </w:r>
      <w:r w:rsidRPr="00981E49">
        <w:rPr>
          <w:rFonts w:ascii="Arial Narrow" w:hAnsi="Arial Narrow"/>
          <w:bCs/>
          <w:sz w:val="26"/>
          <w:szCs w:val="26"/>
        </w:rPr>
        <w:t xml:space="preserve">Andradina – MS para o exercício de 2024, estima a Receita e fixa a Despesa no valor total consolidado de R$ </w:t>
      </w:r>
      <w:r w:rsidR="000B1E0C" w:rsidRPr="00981E49">
        <w:rPr>
          <w:rFonts w:ascii="Arial Narrow" w:hAnsi="Arial Narrow"/>
          <w:bCs/>
          <w:sz w:val="26"/>
          <w:szCs w:val="26"/>
        </w:rPr>
        <w:t>332.940.000,00</w:t>
      </w:r>
      <w:r w:rsidRPr="00981E49">
        <w:rPr>
          <w:rFonts w:ascii="Arial Narrow" w:hAnsi="Arial Narrow"/>
          <w:bCs/>
          <w:sz w:val="26"/>
          <w:szCs w:val="26"/>
        </w:rPr>
        <w:t xml:space="preserve"> importando o Orçamento Fiscal em R$ </w:t>
      </w:r>
      <w:r w:rsidR="00317816" w:rsidRPr="00981E49">
        <w:rPr>
          <w:rFonts w:ascii="Arial Narrow" w:hAnsi="Arial Narrow"/>
          <w:bCs/>
          <w:sz w:val="26"/>
          <w:szCs w:val="26"/>
        </w:rPr>
        <w:t>211.992.746,15</w:t>
      </w:r>
      <w:r w:rsidRPr="00981E49">
        <w:rPr>
          <w:rFonts w:ascii="Arial Narrow" w:hAnsi="Arial Narrow"/>
          <w:bCs/>
          <w:sz w:val="26"/>
          <w:szCs w:val="26"/>
        </w:rPr>
        <w:t xml:space="preserve"> e o Orçamento da Seguridade Social em R$ </w:t>
      </w:r>
      <w:r w:rsidR="00317816" w:rsidRPr="00981E49">
        <w:rPr>
          <w:rFonts w:ascii="Arial Narrow" w:hAnsi="Arial Narrow"/>
          <w:bCs/>
          <w:sz w:val="26"/>
          <w:szCs w:val="26"/>
        </w:rPr>
        <w:t>120.947.253,85</w:t>
      </w:r>
      <w:r w:rsidRPr="00981E49">
        <w:rPr>
          <w:rFonts w:ascii="Arial Narrow" w:hAnsi="Arial Narrow"/>
          <w:bCs/>
          <w:sz w:val="26"/>
          <w:szCs w:val="26"/>
        </w:rPr>
        <w:t>.</w:t>
      </w:r>
    </w:p>
    <w:p w14:paraId="35EE5784" w14:textId="13A0300F" w:rsidR="007A491C" w:rsidRDefault="007A491C" w:rsidP="007A491C">
      <w:pPr>
        <w:ind w:firstLine="1418"/>
        <w:jc w:val="both"/>
        <w:rPr>
          <w:rFonts w:ascii="Arial Narrow" w:hAnsi="Arial Narrow"/>
          <w:bCs/>
          <w:sz w:val="26"/>
          <w:szCs w:val="26"/>
        </w:rPr>
      </w:pPr>
    </w:p>
    <w:p w14:paraId="03605F68" w14:textId="180E60E4" w:rsidR="007A491C" w:rsidRDefault="007A491C" w:rsidP="007A491C">
      <w:pPr>
        <w:ind w:firstLine="1418"/>
        <w:jc w:val="both"/>
        <w:rPr>
          <w:rFonts w:ascii="Arial Narrow" w:hAnsi="Arial Narrow"/>
          <w:bCs/>
          <w:sz w:val="26"/>
          <w:szCs w:val="26"/>
        </w:rPr>
      </w:pPr>
      <w:r>
        <w:rPr>
          <w:rFonts w:ascii="Arial Narrow" w:hAnsi="Arial Narrow"/>
          <w:b/>
          <w:sz w:val="26"/>
          <w:szCs w:val="26"/>
        </w:rPr>
        <w:t xml:space="preserve">Art. 3º. </w:t>
      </w:r>
      <w:r w:rsidRPr="007A491C">
        <w:rPr>
          <w:rFonts w:ascii="Arial Narrow" w:hAnsi="Arial Narrow"/>
          <w:bCs/>
          <w:sz w:val="26"/>
          <w:szCs w:val="26"/>
        </w:rPr>
        <w:t>A Receita Orçamentária decorrerá da arrecadação de tributos, transferências constitucionais e outras receitas correntes e de capital, de acordo com a legislação vigente, de conformidade com a Lei de Diretrizes Orçamentárias (LDO) e separada por fontes de recursos, obedecendo a Instrução Normativa do TCE/MS e da Secretaria do Tesouro Nacional, demonstradas nos quadros que acompanham esta Lei.</w:t>
      </w:r>
    </w:p>
    <w:p w14:paraId="7AA7CB90" w14:textId="1239511F" w:rsidR="007A491C" w:rsidRDefault="007A491C" w:rsidP="007A491C">
      <w:pPr>
        <w:ind w:firstLine="1418"/>
        <w:jc w:val="both"/>
        <w:rPr>
          <w:rFonts w:ascii="Arial Narrow" w:hAnsi="Arial Narrow"/>
          <w:bCs/>
          <w:sz w:val="26"/>
          <w:szCs w:val="26"/>
        </w:rPr>
      </w:pPr>
    </w:p>
    <w:p w14:paraId="231973A7" w14:textId="5017FB4F" w:rsidR="007A491C" w:rsidRDefault="007A491C" w:rsidP="007A491C">
      <w:pPr>
        <w:ind w:firstLine="1418"/>
        <w:jc w:val="both"/>
        <w:rPr>
          <w:rFonts w:ascii="Arial Narrow" w:hAnsi="Arial Narrow"/>
          <w:bCs/>
          <w:sz w:val="26"/>
          <w:szCs w:val="26"/>
        </w:rPr>
      </w:pPr>
      <w:r>
        <w:rPr>
          <w:rFonts w:ascii="Arial Narrow" w:hAnsi="Arial Narrow"/>
          <w:b/>
          <w:sz w:val="26"/>
          <w:szCs w:val="26"/>
        </w:rPr>
        <w:t xml:space="preserve">Parágrafo único. </w:t>
      </w:r>
      <w:r w:rsidRPr="007A491C">
        <w:rPr>
          <w:rFonts w:ascii="Arial Narrow" w:hAnsi="Arial Narrow"/>
          <w:bCs/>
          <w:sz w:val="26"/>
          <w:szCs w:val="26"/>
        </w:rPr>
        <w:t>Se houver alteração nas normas legais quanto às fontes ou classificação de fontes, fica autorizado a criação e alteração das fontes e suas despesas, através de suplementação.</w:t>
      </w:r>
    </w:p>
    <w:p w14:paraId="4310D306" w14:textId="777C7866" w:rsidR="007A491C" w:rsidRDefault="007A491C" w:rsidP="007A491C">
      <w:pPr>
        <w:ind w:firstLine="1418"/>
        <w:jc w:val="both"/>
        <w:rPr>
          <w:rFonts w:ascii="Arial Narrow" w:hAnsi="Arial Narrow"/>
          <w:bCs/>
          <w:sz w:val="26"/>
          <w:szCs w:val="26"/>
        </w:rPr>
      </w:pPr>
    </w:p>
    <w:p w14:paraId="7D23DE7B" w14:textId="61530DA6" w:rsidR="007A491C" w:rsidRDefault="007A491C" w:rsidP="007A491C">
      <w:pPr>
        <w:ind w:firstLine="1418"/>
        <w:jc w:val="both"/>
        <w:rPr>
          <w:rFonts w:ascii="Arial Narrow" w:hAnsi="Arial Narrow"/>
          <w:bCs/>
          <w:sz w:val="26"/>
          <w:szCs w:val="26"/>
        </w:rPr>
      </w:pPr>
      <w:r>
        <w:rPr>
          <w:rFonts w:ascii="Arial Narrow" w:hAnsi="Arial Narrow"/>
          <w:b/>
          <w:sz w:val="26"/>
          <w:szCs w:val="26"/>
        </w:rPr>
        <w:t xml:space="preserve">Art. 4º. </w:t>
      </w:r>
      <w:r w:rsidRPr="007A491C">
        <w:rPr>
          <w:rFonts w:ascii="Arial Narrow" w:hAnsi="Arial Narrow"/>
          <w:bCs/>
          <w:sz w:val="26"/>
          <w:szCs w:val="26"/>
        </w:rPr>
        <w:t>A receita será arrecadada nos termos da legislação vigente e das especificações constantes dos quadros integrantes desta lei, observado o seguinte desdobramento:</w:t>
      </w:r>
    </w:p>
    <w:p w14:paraId="4A3F8DAB" w14:textId="032AB656" w:rsidR="007A491C" w:rsidRDefault="007A491C" w:rsidP="007A491C">
      <w:pPr>
        <w:ind w:firstLine="1418"/>
        <w:jc w:val="both"/>
        <w:rPr>
          <w:rFonts w:ascii="Arial Narrow" w:hAnsi="Arial Narrow"/>
          <w:bCs/>
          <w:sz w:val="26"/>
          <w:szCs w:val="26"/>
        </w:rPr>
      </w:pPr>
    </w:p>
    <w:tbl>
      <w:tblPr>
        <w:tblW w:w="8499" w:type="dxa"/>
        <w:tblInd w:w="557" w:type="dxa"/>
        <w:tblCellMar>
          <w:left w:w="70" w:type="dxa"/>
          <w:right w:w="70" w:type="dxa"/>
        </w:tblCellMar>
        <w:tblLook w:val="04A0" w:firstRow="1" w:lastRow="0" w:firstColumn="1" w:lastColumn="0" w:noHBand="0" w:noVBand="1"/>
      </w:tblPr>
      <w:tblGrid>
        <w:gridCol w:w="6096"/>
        <w:gridCol w:w="2403"/>
      </w:tblGrid>
      <w:tr w:rsidR="007A491C" w:rsidRPr="007E28FF" w14:paraId="7BA9B76F" w14:textId="77777777" w:rsidTr="009D2D77">
        <w:trPr>
          <w:trHeight w:val="324"/>
        </w:trPr>
        <w:tc>
          <w:tcPr>
            <w:tcW w:w="6096" w:type="dxa"/>
            <w:tcBorders>
              <w:top w:val="single" w:sz="8" w:space="0" w:color="auto"/>
              <w:left w:val="single" w:sz="8" w:space="0" w:color="auto"/>
              <w:bottom w:val="single" w:sz="8" w:space="0" w:color="auto"/>
              <w:right w:val="single" w:sz="8" w:space="0" w:color="auto"/>
            </w:tcBorders>
            <w:shd w:val="clear" w:color="000000" w:fill="D8D8D8"/>
            <w:vAlign w:val="center"/>
            <w:hideMark/>
          </w:tcPr>
          <w:p w14:paraId="0E654B1C" w14:textId="77777777" w:rsidR="007A491C" w:rsidRPr="007E28FF" w:rsidRDefault="007A491C" w:rsidP="009D2D77">
            <w:pPr>
              <w:spacing w:line="276" w:lineRule="auto"/>
              <w:ind w:left="567" w:firstLine="709"/>
              <w:rPr>
                <w:rFonts w:ascii="Arial" w:hAnsi="Arial" w:cs="Arial"/>
                <w:b/>
                <w:bCs/>
                <w:color w:val="000000"/>
                <w:sz w:val="23"/>
                <w:szCs w:val="23"/>
              </w:rPr>
            </w:pPr>
            <w:r w:rsidRPr="007E28FF">
              <w:rPr>
                <w:rFonts w:ascii="Arial" w:hAnsi="Arial" w:cs="Arial"/>
                <w:b/>
                <w:bCs/>
                <w:color w:val="000000"/>
                <w:sz w:val="23"/>
                <w:szCs w:val="23"/>
              </w:rPr>
              <w:t>RECEITA</w:t>
            </w:r>
          </w:p>
        </w:tc>
        <w:tc>
          <w:tcPr>
            <w:tcW w:w="2403" w:type="dxa"/>
            <w:tcBorders>
              <w:top w:val="single" w:sz="8" w:space="0" w:color="auto"/>
              <w:left w:val="nil"/>
              <w:bottom w:val="single" w:sz="8" w:space="0" w:color="auto"/>
              <w:right w:val="single" w:sz="8" w:space="0" w:color="auto"/>
            </w:tcBorders>
            <w:shd w:val="clear" w:color="000000" w:fill="D8D8D8"/>
            <w:vAlign w:val="center"/>
            <w:hideMark/>
          </w:tcPr>
          <w:p w14:paraId="5EFF1A88" w14:textId="77777777" w:rsidR="007A491C" w:rsidRPr="007E28FF" w:rsidRDefault="007A491C" w:rsidP="009D2D77">
            <w:pPr>
              <w:spacing w:line="276" w:lineRule="auto"/>
              <w:jc w:val="center"/>
              <w:rPr>
                <w:rFonts w:ascii="Arial" w:hAnsi="Arial" w:cs="Arial"/>
                <w:b/>
                <w:bCs/>
                <w:color w:val="000000"/>
                <w:sz w:val="23"/>
                <w:szCs w:val="23"/>
              </w:rPr>
            </w:pPr>
            <w:r w:rsidRPr="007E28FF">
              <w:rPr>
                <w:rFonts w:ascii="Arial" w:hAnsi="Arial" w:cs="Arial"/>
                <w:b/>
                <w:bCs/>
                <w:color w:val="000000"/>
                <w:sz w:val="23"/>
                <w:szCs w:val="23"/>
              </w:rPr>
              <w:t>VALOR EM R$</w:t>
            </w:r>
          </w:p>
        </w:tc>
      </w:tr>
      <w:tr w:rsidR="007A491C" w:rsidRPr="007E28FF" w14:paraId="455E579E" w14:textId="77777777" w:rsidTr="009D2D77">
        <w:trPr>
          <w:trHeight w:val="324"/>
        </w:trPr>
        <w:tc>
          <w:tcPr>
            <w:tcW w:w="8499" w:type="dxa"/>
            <w:gridSpan w:val="2"/>
            <w:tcBorders>
              <w:top w:val="single" w:sz="8" w:space="0" w:color="auto"/>
              <w:left w:val="single" w:sz="8" w:space="0" w:color="auto"/>
              <w:bottom w:val="single" w:sz="8" w:space="0" w:color="auto"/>
              <w:right w:val="single" w:sz="8" w:space="0" w:color="000000"/>
            </w:tcBorders>
            <w:shd w:val="clear" w:color="000000" w:fill="D8D8D8"/>
            <w:vAlign w:val="center"/>
            <w:hideMark/>
          </w:tcPr>
          <w:p w14:paraId="38EF09F9" w14:textId="77777777" w:rsidR="007A491C" w:rsidRPr="007E28FF" w:rsidRDefault="007A491C" w:rsidP="009D2D77">
            <w:pPr>
              <w:spacing w:line="276" w:lineRule="auto"/>
              <w:rPr>
                <w:rFonts w:ascii="Arial" w:hAnsi="Arial" w:cs="Arial"/>
                <w:b/>
                <w:bCs/>
                <w:color w:val="000000"/>
                <w:sz w:val="23"/>
                <w:szCs w:val="23"/>
              </w:rPr>
            </w:pPr>
            <w:r w:rsidRPr="007E28FF">
              <w:rPr>
                <w:rFonts w:ascii="Arial" w:hAnsi="Arial" w:cs="Arial"/>
                <w:b/>
                <w:bCs/>
                <w:color w:val="000000"/>
                <w:sz w:val="23"/>
                <w:szCs w:val="23"/>
              </w:rPr>
              <w:t xml:space="preserve">RECEITAS CORRENTES </w:t>
            </w:r>
          </w:p>
        </w:tc>
      </w:tr>
      <w:tr w:rsidR="007A491C" w:rsidRPr="007E28FF" w14:paraId="3169C803" w14:textId="77777777" w:rsidTr="009D2D77">
        <w:trPr>
          <w:trHeight w:val="324"/>
        </w:trPr>
        <w:tc>
          <w:tcPr>
            <w:tcW w:w="6096" w:type="dxa"/>
            <w:tcBorders>
              <w:top w:val="nil"/>
              <w:left w:val="single" w:sz="8" w:space="0" w:color="auto"/>
              <w:bottom w:val="single" w:sz="8" w:space="0" w:color="auto"/>
              <w:right w:val="single" w:sz="8" w:space="0" w:color="auto"/>
            </w:tcBorders>
            <w:shd w:val="clear" w:color="auto" w:fill="auto"/>
            <w:vAlign w:val="center"/>
            <w:hideMark/>
          </w:tcPr>
          <w:p w14:paraId="4F543126" w14:textId="77777777" w:rsidR="007A491C" w:rsidRPr="007E28FF" w:rsidRDefault="007A491C" w:rsidP="009D2D77">
            <w:pPr>
              <w:spacing w:line="276" w:lineRule="auto"/>
              <w:rPr>
                <w:rFonts w:ascii="Arial" w:hAnsi="Arial" w:cs="Arial"/>
                <w:color w:val="000000"/>
                <w:sz w:val="23"/>
                <w:szCs w:val="23"/>
              </w:rPr>
            </w:pPr>
            <w:r w:rsidRPr="007E28FF">
              <w:rPr>
                <w:rFonts w:ascii="Arial" w:hAnsi="Arial" w:cs="Arial"/>
                <w:color w:val="000000"/>
                <w:sz w:val="23"/>
                <w:szCs w:val="23"/>
              </w:rPr>
              <w:t xml:space="preserve">IMPOSTOS, TAXAS E CONTRIBUIÇÕES DE MELHORIA </w:t>
            </w:r>
          </w:p>
        </w:tc>
        <w:tc>
          <w:tcPr>
            <w:tcW w:w="2403" w:type="dxa"/>
            <w:tcBorders>
              <w:top w:val="nil"/>
              <w:left w:val="nil"/>
              <w:bottom w:val="single" w:sz="8" w:space="0" w:color="auto"/>
              <w:right w:val="single" w:sz="8" w:space="0" w:color="auto"/>
            </w:tcBorders>
            <w:shd w:val="clear" w:color="auto" w:fill="auto"/>
            <w:vAlign w:val="bottom"/>
          </w:tcPr>
          <w:p w14:paraId="6BEE5618" w14:textId="79E09B70" w:rsidR="007A491C" w:rsidRPr="008C60A8" w:rsidRDefault="008C60A8" w:rsidP="009D2D77">
            <w:pPr>
              <w:spacing w:line="276" w:lineRule="auto"/>
              <w:jc w:val="right"/>
              <w:rPr>
                <w:rFonts w:ascii="Arial" w:hAnsi="Arial" w:cs="Arial"/>
                <w:color w:val="000000"/>
                <w:sz w:val="22"/>
                <w:szCs w:val="22"/>
              </w:rPr>
            </w:pPr>
            <w:r w:rsidRPr="008C60A8">
              <w:rPr>
                <w:rFonts w:ascii="ArialMT" w:eastAsiaTheme="minorHAnsi" w:hAnsi="ArialMT" w:cs="ArialMT"/>
                <w:sz w:val="22"/>
                <w:szCs w:val="22"/>
                <w:lang w:eastAsia="en-US"/>
              </w:rPr>
              <w:t>50.015.000,00</w:t>
            </w:r>
          </w:p>
        </w:tc>
      </w:tr>
      <w:tr w:rsidR="007A491C" w:rsidRPr="007E28FF" w14:paraId="215875DC" w14:textId="77777777" w:rsidTr="009D2D77">
        <w:trPr>
          <w:trHeight w:val="324"/>
        </w:trPr>
        <w:tc>
          <w:tcPr>
            <w:tcW w:w="6096" w:type="dxa"/>
            <w:tcBorders>
              <w:top w:val="nil"/>
              <w:left w:val="single" w:sz="8" w:space="0" w:color="auto"/>
              <w:bottom w:val="single" w:sz="8" w:space="0" w:color="auto"/>
              <w:right w:val="single" w:sz="8" w:space="0" w:color="auto"/>
            </w:tcBorders>
            <w:shd w:val="clear" w:color="auto" w:fill="auto"/>
            <w:vAlign w:val="center"/>
            <w:hideMark/>
          </w:tcPr>
          <w:p w14:paraId="422AE724" w14:textId="77777777" w:rsidR="007A491C" w:rsidRPr="007E28FF" w:rsidRDefault="007A491C" w:rsidP="009D2D77">
            <w:pPr>
              <w:spacing w:line="276" w:lineRule="auto"/>
              <w:rPr>
                <w:rFonts w:ascii="Arial" w:hAnsi="Arial" w:cs="Arial"/>
                <w:color w:val="000000"/>
                <w:sz w:val="23"/>
                <w:szCs w:val="23"/>
              </w:rPr>
            </w:pPr>
            <w:r w:rsidRPr="007E28FF">
              <w:rPr>
                <w:rFonts w:ascii="Arial" w:hAnsi="Arial" w:cs="Arial"/>
                <w:color w:val="000000"/>
                <w:sz w:val="23"/>
                <w:szCs w:val="23"/>
              </w:rPr>
              <w:lastRenderedPageBreak/>
              <w:t xml:space="preserve">CONTRIBUIÇÕES </w:t>
            </w:r>
          </w:p>
        </w:tc>
        <w:tc>
          <w:tcPr>
            <w:tcW w:w="2403" w:type="dxa"/>
            <w:tcBorders>
              <w:top w:val="nil"/>
              <w:left w:val="nil"/>
              <w:bottom w:val="single" w:sz="8" w:space="0" w:color="auto"/>
              <w:right w:val="single" w:sz="8" w:space="0" w:color="auto"/>
            </w:tcBorders>
            <w:shd w:val="clear" w:color="auto" w:fill="auto"/>
            <w:vAlign w:val="bottom"/>
          </w:tcPr>
          <w:p w14:paraId="02F237EF" w14:textId="191071A3" w:rsidR="007A491C" w:rsidRPr="008C60A8" w:rsidRDefault="00436CFC" w:rsidP="009D2D77">
            <w:pPr>
              <w:spacing w:line="276" w:lineRule="auto"/>
              <w:jc w:val="right"/>
              <w:rPr>
                <w:rFonts w:ascii="Arial" w:hAnsi="Arial" w:cs="Arial"/>
                <w:color w:val="000000"/>
                <w:sz w:val="22"/>
                <w:szCs w:val="22"/>
              </w:rPr>
            </w:pPr>
            <w:r>
              <w:rPr>
                <w:rFonts w:ascii="Arial" w:hAnsi="Arial" w:cs="Arial"/>
                <w:color w:val="000000"/>
                <w:sz w:val="22"/>
                <w:szCs w:val="22"/>
              </w:rPr>
              <w:t>13.297.395,00</w:t>
            </w:r>
          </w:p>
        </w:tc>
      </w:tr>
      <w:tr w:rsidR="007A491C" w:rsidRPr="008C60A8" w14:paraId="0CB5DEDB" w14:textId="77777777" w:rsidTr="009D2D77">
        <w:trPr>
          <w:trHeight w:val="324"/>
        </w:trPr>
        <w:tc>
          <w:tcPr>
            <w:tcW w:w="6096" w:type="dxa"/>
            <w:tcBorders>
              <w:top w:val="nil"/>
              <w:left w:val="single" w:sz="8" w:space="0" w:color="auto"/>
              <w:bottom w:val="single" w:sz="8" w:space="0" w:color="auto"/>
              <w:right w:val="single" w:sz="8" w:space="0" w:color="auto"/>
            </w:tcBorders>
            <w:shd w:val="clear" w:color="auto" w:fill="auto"/>
            <w:vAlign w:val="center"/>
            <w:hideMark/>
          </w:tcPr>
          <w:p w14:paraId="59AE4EF1" w14:textId="77777777" w:rsidR="007A491C" w:rsidRPr="007E28FF" w:rsidRDefault="007A491C" w:rsidP="009D2D77">
            <w:pPr>
              <w:spacing w:line="276" w:lineRule="auto"/>
              <w:rPr>
                <w:rFonts w:ascii="Arial" w:hAnsi="Arial" w:cs="Arial"/>
                <w:color w:val="000000"/>
                <w:sz w:val="23"/>
                <w:szCs w:val="23"/>
              </w:rPr>
            </w:pPr>
            <w:r w:rsidRPr="007E28FF">
              <w:rPr>
                <w:rFonts w:ascii="Arial" w:hAnsi="Arial" w:cs="Arial"/>
                <w:color w:val="000000"/>
                <w:sz w:val="23"/>
                <w:szCs w:val="23"/>
              </w:rPr>
              <w:t>RECEITA PATRIMONIAL</w:t>
            </w:r>
          </w:p>
        </w:tc>
        <w:tc>
          <w:tcPr>
            <w:tcW w:w="2403" w:type="dxa"/>
            <w:tcBorders>
              <w:top w:val="nil"/>
              <w:left w:val="nil"/>
              <w:bottom w:val="single" w:sz="8" w:space="0" w:color="auto"/>
              <w:right w:val="single" w:sz="8" w:space="0" w:color="auto"/>
            </w:tcBorders>
            <w:shd w:val="clear" w:color="auto" w:fill="auto"/>
            <w:vAlign w:val="bottom"/>
          </w:tcPr>
          <w:p w14:paraId="0F17521D" w14:textId="62F07EC2" w:rsidR="007A491C" w:rsidRPr="008C60A8" w:rsidRDefault="008C60A8" w:rsidP="009D2D77">
            <w:pPr>
              <w:spacing w:line="276" w:lineRule="auto"/>
              <w:jc w:val="right"/>
              <w:rPr>
                <w:rFonts w:ascii="Arial" w:hAnsi="Arial" w:cs="Arial"/>
                <w:color w:val="000000"/>
                <w:sz w:val="22"/>
                <w:szCs w:val="22"/>
              </w:rPr>
            </w:pPr>
            <w:r w:rsidRPr="008C60A8">
              <w:rPr>
                <w:rFonts w:ascii="ArialMT" w:eastAsiaTheme="minorHAnsi" w:hAnsi="ArialMT" w:cs="ArialMT"/>
                <w:sz w:val="22"/>
                <w:szCs w:val="22"/>
                <w:lang w:eastAsia="en-US"/>
              </w:rPr>
              <w:t>10.649.000,00</w:t>
            </w:r>
          </w:p>
        </w:tc>
      </w:tr>
      <w:tr w:rsidR="007A491C" w:rsidRPr="007E28FF" w14:paraId="3292B996" w14:textId="77777777" w:rsidTr="009D2D77">
        <w:trPr>
          <w:trHeight w:val="324"/>
        </w:trPr>
        <w:tc>
          <w:tcPr>
            <w:tcW w:w="6096" w:type="dxa"/>
            <w:tcBorders>
              <w:top w:val="nil"/>
              <w:left w:val="single" w:sz="8" w:space="0" w:color="auto"/>
              <w:bottom w:val="single" w:sz="8" w:space="0" w:color="auto"/>
              <w:right w:val="single" w:sz="8" w:space="0" w:color="auto"/>
            </w:tcBorders>
            <w:shd w:val="clear" w:color="auto" w:fill="auto"/>
            <w:vAlign w:val="center"/>
            <w:hideMark/>
          </w:tcPr>
          <w:p w14:paraId="38333381" w14:textId="77777777" w:rsidR="007A491C" w:rsidRPr="007E28FF" w:rsidRDefault="007A491C" w:rsidP="009D2D77">
            <w:pPr>
              <w:spacing w:line="276" w:lineRule="auto"/>
              <w:rPr>
                <w:rFonts w:ascii="Arial" w:hAnsi="Arial" w:cs="Arial"/>
                <w:color w:val="000000"/>
                <w:sz w:val="23"/>
                <w:szCs w:val="23"/>
              </w:rPr>
            </w:pPr>
            <w:r w:rsidRPr="007E28FF">
              <w:rPr>
                <w:rFonts w:ascii="Arial" w:hAnsi="Arial" w:cs="Arial"/>
                <w:color w:val="000000"/>
                <w:sz w:val="23"/>
                <w:szCs w:val="23"/>
              </w:rPr>
              <w:t>RECEITA DE SERVIÇOS</w:t>
            </w:r>
          </w:p>
        </w:tc>
        <w:tc>
          <w:tcPr>
            <w:tcW w:w="2403" w:type="dxa"/>
            <w:tcBorders>
              <w:top w:val="nil"/>
              <w:left w:val="nil"/>
              <w:bottom w:val="single" w:sz="8" w:space="0" w:color="auto"/>
              <w:right w:val="single" w:sz="8" w:space="0" w:color="auto"/>
            </w:tcBorders>
            <w:shd w:val="clear" w:color="auto" w:fill="auto"/>
            <w:vAlign w:val="bottom"/>
          </w:tcPr>
          <w:p w14:paraId="1F4B9B54" w14:textId="7AA37FCF" w:rsidR="007A491C" w:rsidRPr="007E28FF" w:rsidRDefault="00317816" w:rsidP="009D2D77">
            <w:pPr>
              <w:spacing w:line="276" w:lineRule="auto"/>
              <w:jc w:val="right"/>
              <w:rPr>
                <w:rFonts w:ascii="Arial" w:hAnsi="Arial" w:cs="Arial"/>
                <w:color w:val="000000"/>
                <w:sz w:val="23"/>
                <w:szCs w:val="23"/>
              </w:rPr>
            </w:pPr>
            <w:r>
              <w:rPr>
                <w:rFonts w:ascii="Arial" w:hAnsi="Arial" w:cs="Arial"/>
                <w:color w:val="000000"/>
                <w:sz w:val="23"/>
                <w:szCs w:val="23"/>
              </w:rPr>
              <w:t>0,00</w:t>
            </w:r>
          </w:p>
        </w:tc>
      </w:tr>
      <w:tr w:rsidR="007A491C" w:rsidRPr="007E28FF" w14:paraId="7696F0C3" w14:textId="77777777" w:rsidTr="009D2D77">
        <w:trPr>
          <w:trHeight w:val="324"/>
        </w:trPr>
        <w:tc>
          <w:tcPr>
            <w:tcW w:w="6096" w:type="dxa"/>
            <w:tcBorders>
              <w:top w:val="nil"/>
              <w:left w:val="single" w:sz="8" w:space="0" w:color="auto"/>
              <w:bottom w:val="single" w:sz="8" w:space="0" w:color="auto"/>
              <w:right w:val="single" w:sz="8" w:space="0" w:color="auto"/>
            </w:tcBorders>
            <w:shd w:val="clear" w:color="auto" w:fill="auto"/>
            <w:vAlign w:val="center"/>
            <w:hideMark/>
          </w:tcPr>
          <w:p w14:paraId="41E681B0" w14:textId="77777777" w:rsidR="007A491C" w:rsidRPr="007E28FF" w:rsidRDefault="007A491C" w:rsidP="009D2D77">
            <w:pPr>
              <w:spacing w:line="276" w:lineRule="auto"/>
              <w:rPr>
                <w:rFonts w:ascii="Arial" w:hAnsi="Arial" w:cs="Arial"/>
                <w:color w:val="000000"/>
                <w:sz w:val="23"/>
                <w:szCs w:val="23"/>
              </w:rPr>
            </w:pPr>
            <w:r w:rsidRPr="007E28FF">
              <w:rPr>
                <w:rFonts w:ascii="Arial" w:hAnsi="Arial" w:cs="Arial"/>
                <w:color w:val="000000"/>
                <w:sz w:val="23"/>
                <w:szCs w:val="23"/>
              </w:rPr>
              <w:t xml:space="preserve">TRANSFERÊNCIAS CORRENTES </w:t>
            </w:r>
          </w:p>
        </w:tc>
        <w:tc>
          <w:tcPr>
            <w:tcW w:w="2403" w:type="dxa"/>
            <w:tcBorders>
              <w:top w:val="nil"/>
              <w:left w:val="nil"/>
              <w:bottom w:val="single" w:sz="8" w:space="0" w:color="auto"/>
              <w:right w:val="single" w:sz="8" w:space="0" w:color="auto"/>
            </w:tcBorders>
            <w:shd w:val="clear" w:color="auto" w:fill="auto"/>
            <w:vAlign w:val="bottom"/>
          </w:tcPr>
          <w:p w14:paraId="430A20BE" w14:textId="48CFC231" w:rsidR="007A491C" w:rsidRPr="008C60A8" w:rsidRDefault="008C60A8" w:rsidP="009D2D77">
            <w:pPr>
              <w:spacing w:line="276" w:lineRule="auto"/>
              <w:jc w:val="right"/>
              <w:rPr>
                <w:rFonts w:ascii="Arial" w:hAnsi="Arial" w:cs="Arial"/>
                <w:color w:val="000000"/>
                <w:sz w:val="22"/>
                <w:szCs w:val="22"/>
              </w:rPr>
            </w:pPr>
            <w:r w:rsidRPr="008C60A8">
              <w:rPr>
                <w:rFonts w:ascii="ArialMT" w:eastAsiaTheme="minorHAnsi" w:hAnsi="ArialMT" w:cs="ArialMT"/>
                <w:sz w:val="22"/>
                <w:szCs w:val="22"/>
                <w:lang w:eastAsia="en-US"/>
              </w:rPr>
              <w:t>259.840.000,00</w:t>
            </w:r>
          </w:p>
        </w:tc>
      </w:tr>
      <w:tr w:rsidR="007A491C" w:rsidRPr="007E28FF" w14:paraId="40B09BFB" w14:textId="77777777" w:rsidTr="009D2D77">
        <w:trPr>
          <w:trHeight w:val="324"/>
        </w:trPr>
        <w:tc>
          <w:tcPr>
            <w:tcW w:w="6096" w:type="dxa"/>
            <w:tcBorders>
              <w:top w:val="nil"/>
              <w:left w:val="single" w:sz="8" w:space="0" w:color="auto"/>
              <w:bottom w:val="single" w:sz="8" w:space="0" w:color="auto"/>
              <w:right w:val="single" w:sz="8" w:space="0" w:color="auto"/>
            </w:tcBorders>
            <w:shd w:val="clear" w:color="auto" w:fill="auto"/>
            <w:vAlign w:val="center"/>
            <w:hideMark/>
          </w:tcPr>
          <w:p w14:paraId="179F5D95" w14:textId="77777777" w:rsidR="007A491C" w:rsidRPr="007E28FF" w:rsidRDefault="007A491C" w:rsidP="009D2D77">
            <w:pPr>
              <w:spacing w:line="276" w:lineRule="auto"/>
              <w:rPr>
                <w:rFonts w:ascii="Arial" w:hAnsi="Arial" w:cs="Arial"/>
                <w:color w:val="000000"/>
                <w:sz w:val="23"/>
                <w:szCs w:val="23"/>
              </w:rPr>
            </w:pPr>
            <w:r w:rsidRPr="007E28FF">
              <w:rPr>
                <w:rFonts w:ascii="Arial" w:hAnsi="Arial" w:cs="Arial"/>
                <w:color w:val="000000"/>
                <w:sz w:val="23"/>
                <w:szCs w:val="23"/>
              </w:rPr>
              <w:t xml:space="preserve">OUTRAS RECEITAS CORRENTES </w:t>
            </w:r>
          </w:p>
        </w:tc>
        <w:tc>
          <w:tcPr>
            <w:tcW w:w="2403" w:type="dxa"/>
            <w:tcBorders>
              <w:top w:val="nil"/>
              <w:left w:val="nil"/>
              <w:bottom w:val="single" w:sz="8" w:space="0" w:color="auto"/>
              <w:right w:val="single" w:sz="8" w:space="0" w:color="auto"/>
            </w:tcBorders>
            <w:shd w:val="clear" w:color="auto" w:fill="auto"/>
            <w:vAlign w:val="bottom"/>
          </w:tcPr>
          <w:p w14:paraId="57D5D09B" w14:textId="49DB5972" w:rsidR="007A491C" w:rsidRPr="008C60A8" w:rsidRDefault="00436CFC" w:rsidP="009D2D77">
            <w:pPr>
              <w:spacing w:line="276" w:lineRule="auto"/>
              <w:jc w:val="right"/>
              <w:rPr>
                <w:rFonts w:ascii="Arial" w:hAnsi="Arial" w:cs="Arial"/>
                <w:color w:val="000000"/>
                <w:sz w:val="22"/>
                <w:szCs w:val="22"/>
              </w:rPr>
            </w:pPr>
            <w:r>
              <w:rPr>
                <w:rFonts w:ascii="ArialMT" w:eastAsiaTheme="minorHAnsi" w:hAnsi="ArialMT" w:cs="ArialMT"/>
                <w:sz w:val="22"/>
                <w:szCs w:val="22"/>
                <w:lang w:eastAsia="en-US"/>
              </w:rPr>
              <w:t>2.018.697,80</w:t>
            </w:r>
          </w:p>
        </w:tc>
      </w:tr>
      <w:tr w:rsidR="007A491C" w:rsidRPr="007E28FF" w14:paraId="45B1FA3E" w14:textId="77777777" w:rsidTr="009D2D77">
        <w:trPr>
          <w:trHeight w:val="324"/>
        </w:trPr>
        <w:tc>
          <w:tcPr>
            <w:tcW w:w="6096" w:type="dxa"/>
            <w:tcBorders>
              <w:top w:val="nil"/>
              <w:left w:val="single" w:sz="8" w:space="0" w:color="auto"/>
              <w:bottom w:val="single" w:sz="8" w:space="0" w:color="auto"/>
              <w:right w:val="single" w:sz="8" w:space="0" w:color="auto"/>
            </w:tcBorders>
            <w:shd w:val="clear" w:color="auto" w:fill="auto"/>
            <w:vAlign w:val="center"/>
            <w:hideMark/>
          </w:tcPr>
          <w:p w14:paraId="525CC592" w14:textId="77777777" w:rsidR="007A491C" w:rsidRPr="007E28FF" w:rsidRDefault="007A491C" w:rsidP="009D2D77">
            <w:pPr>
              <w:spacing w:line="276" w:lineRule="auto"/>
              <w:rPr>
                <w:rFonts w:ascii="Arial" w:hAnsi="Arial" w:cs="Arial"/>
                <w:color w:val="000000"/>
                <w:sz w:val="23"/>
                <w:szCs w:val="23"/>
              </w:rPr>
            </w:pPr>
            <w:r w:rsidRPr="007E28FF">
              <w:rPr>
                <w:rFonts w:ascii="Arial" w:hAnsi="Arial" w:cs="Arial"/>
                <w:color w:val="000000"/>
                <w:sz w:val="23"/>
                <w:szCs w:val="23"/>
              </w:rPr>
              <w:t>(-) DEDUÇÃO DE TRANSFERÊNCIAS CORRENTES</w:t>
            </w:r>
          </w:p>
        </w:tc>
        <w:tc>
          <w:tcPr>
            <w:tcW w:w="2403" w:type="dxa"/>
            <w:tcBorders>
              <w:top w:val="nil"/>
              <w:left w:val="nil"/>
              <w:bottom w:val="single" w:sz="8" w:space="0" w:color="auto"/>
              <w:right w:val="single" w:sz="8" w:space="0" w:color="auto"/>
            </w:tcBorders>
            <w:shd w:val="clear" w:color="auto" w:fill="auto"/>
            <w:vAlign w:val="center"/>
          </w:tcPr>
          <w:p w14:paraId="4C1466A1" w14:textId="6F7AD45D" w:rsidR="007A491C" w:rsidRPr="008C60A8" w:rsidRDefault="008C60A8" w:rsidP="009D2D77">
            <w:pPr>
              <w:spacing w:line="276" w:lineRule="auto"/>
              <w:jc w:val="right"/>
              <w:rPr>
                <w:rFonts w:ascii="Arial" w:hAnsi="Arial" w:cs="Arial"/>
                <w:color w:val="000000"/>
                <w:sz w:val="22"/>
                <w:szCs w:val="22"/>
              </w:rPr>
            </w:pPr>
            <w:r w:rsidRPr="008C60A8">
              <w:rPr>
                <w:rFonts w:ascii="ArialMT" w:eastAsiaTheme="minorHAnsi" w:hAnsi="ArialMT" w:cs="ArialMT"/>
                <w:sz w:val="22"/>
                <w:szCs w:val="22"/>
                <w:lang w:eastAsia="en-US"/>
              </w:rPr>
              <w:t>28.759.000,00</w:t>
            </w:r>
          </w:p>
        </w:tc>
      </w:tr>
      <w:tr w:rsidR="007A491C" w:rsidRPr="007E28FF" w14:paraId="5DB95761" w14:textId="77777777" w:rsidTr="009D2D77">
        <w:trPr>
          <w:trHeight w:val="324"/>
        </w:trPr>
        <w:tc>
          <w:tcPr>
            <w:tcW w:w="8499" w:type="dxa"/>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57D9E880" w14:textId="77777777" w:rsidR="007A491C" w:rsidRPr="007E28FF" w:rsidRDefault="007A491C" w:rsidP="009D2D77">
            <w:pPr>
              <w:spacing w:line="276" w:lineRule="auto"/>
              <w:rPr>
                <w:rFonts w:ascii="Arial" w:hAnsi="Arial" w:cs="Arial"/>
                <w:b/>
                <w:bCs/>
                <w:color w:val="000000"/>
                <w:sz w:val="23"/>
                <w:szCs w:val="23"/>
              </w:rPr>
            </w:pPr>
            <w:r w:rsidRPr="007E28FF">
              <w:rPr>
                <w:rFonts w:ascii="Arial" w:hAnsi="Arial" w:cs="Arial"/>
                <w:b/>
                <w:bCs/>
                <w:color w:val="000000"/>
                <w:sz w:val="23"/>
                <w:szCs w:val="23"/>
              </w:rPr>
              <w:t xml:space="preserve">RECEITAS DE CAPITAL </w:t>
            </w:r>
          </w:p>
        </w:tc>
      </w:tr>
      <w:tr w:rsidR="007A491C" w:rsidRPr="008C60A8" w14:paraId="734A385B" w14:textId="77777777" w:rsidTr="009D2D77">
        <w:trPr>
          <w:trHeight w:val="324"/>
        </w:trPr>
        <w:tc>
          <w:tcPr>
            <w:tcW w:w="6096" w:type="dxa"/>
            <w:tcBorders>
              <w:top w:val="nil"/>
              <w:left w:val="single" w:sz="8" w:space="0" w:color="auto"/>
              <w:bottom w:val="single" w:sz="8" w:space="0" w:color="auto"/>
              <w:right w:val="single" w:sz="8" w:space="0" w:color="auto"/>
            </w:tcBorders>
            <w:shd w:val="clear" w:color="auto" w:fill="auto"/>
            <w:vAlign w:val="center"/>
            <w:hideMark/>
          </w:tcPr>
          <w:p w14:paraId="2A5A1F1F" w14:textId="77777777" w:rsidR="007A491C" w:rsidRPr="007E28FF" w:rsidRDefault="007A491C" w:rsidP="009D2D77">
            <w:pPr>
              <w:spacing w:line="276" w:lineRule="auto"/>
              <w:jc w:val="both"/>
              <w:rPr>
                <w:rFonts w:ascii="Arial" w:hAnsi="Arial" w:cs="Arial"/>
                <w:color w:val="000000"/>
                <w:sz w:val="23"/>
                <w:szCs w:val="23"/>
              </w:rPr>
            </w:pPr>
            <w:r w:rsidRPr="007E28FF">
              <w:rPr>
                <w:rFonts w:ascii="Arial" w:hAnsi="Arial" w:cs="Arial"/>
                <w:color w:val="000000"/>
                <w:sz w:val="23"/>
                <w:szCs w:val="23"/>
              </w:rPr>
              <w:t xml:space="preserve">OPERAÇÕES DE CRÉDITO </w:t>
            </w:r>
          </w:p>
        </w:tc>
        <w:tc>
          <w:tcPr>
            <w:tcW w:w="2403" w:type="dxa"/>
            <w:tcBorders>
              <w:top w:val="nil"/>
              <w:left w:val="nil"/>
              <w:bottom w:val="single" w:sz="8" w:space="0" w:color="auto"/>
              <w:right w:val="single" w:sz="8" w:space="0" w:color="auto"/>
            </w:tcBorders>
            <w:shd w:val="clear" w:color="auto" w:fill="auto"/>
            <w:vAlign w:val="bottom"/>
          </w:tcPr>
          <w:p w14:paraId="5E68BDE7" w14:textId="243DE8D0" w:rsidR="007A491C" w:rsidRPr="008C60A8" w:rsidRDefault="008C60A8" w:rsidP="009D2D77">
            <w:pPr>
              <w:spacing w:line="276" w:lineRule="auto"/>
              <w:jc w:val="right"/>
              <w:rPr>
                <w:rFonts w:ascii="Arial" w:hAnsi="Arial" w:cs="Arial"/>
                <w:color w:val="000000"/>
                <w:sz w:val="22"/>
                <w:szCs w:val="22"/>
              </w:rPr>
            </w:pPr>
            <w:r w:rsidRPr="008C60A8">
              <w:rPr>
                <w:rFonts w:ascii="ArialMT" w:eastAsiaTheme="minorHAnsi" w:hAnsi="ArialMT" w:cs="ArialMT"/>
                <w:sz w:val="22"/>
                <w:szCs w:val="22"/>
                <w:lang w:eastAsia="en-US"/>
              </w:rPr>
              <w:t>2.000.000,00</w:t>
            </w:r>
          </w:p>
        </w:tc>
      </w:tr>
      <w:tr w:rsidR="007A491C" w:rsidRPr="008C60A8" w14:paraId="2706FF22" w14:textId="77777777" w:rsidTr="009D2D77">
        <w:trPr>
          <w:trHeight w:val="324"/>
        </w:trPr>
        <w:tc>
          <w:tcPr>
            <w:tcW w:w="6096" w:type="dxa"/>
            <w:tcBorders>
              <w:top w:val="nil"/>
              <w:left w:val="single" w:sz="8" w:space="0" w:color="auto"/>
              <w:bottom w:val="single" w:sz="8" w:space="0" w:color="auto"/>
              <w:right w:val="single" w:sz="8" w:space="0" w:color="auto"/>
            </w:tcBorders>
            <w:shd w:val="clear" w:color="auto" w:fill="auto"/>
            <w:vAlign w:val="center"/>
            <w:hideMark/>
          </w:tcPr>
          <w:p w14:paraId="0160FB6A" w14:textId="77777777" w:rsidR="007A491C" w:rsidRPr="007E28FF" w:rsidRDefault="007A491C" w:rsidP="009D2D77">
            <w:pPr>
              <w:spacing w:line="276" w:lineRule="auto"/>
              <w:jc w:val="both"/>
              <w:rPr>
                <w:rFonts w:ascii="Arial" w:hAnsi="Arial" w:cs="Arial"/>
                <w:color w:val="000000"/>
                <w:sz w:val="23"/>
                <w:szCs w:val="23"/>
              </w:rPr>
            </w:pPr>
            <w:r w:rsidRPr="007E28FF">
              <w:rPr>
                <w:rFonts w:ascii="Arial" w:hAnsi="Arial" w:cs="Arial"/>
                <w:color w:val="000000"/>
                <w:sz w:val="23"/>
                <w:szCs w:val="23"/>
              </w:rPr>
              <w:t xml:space="preserve">TRANSFERÊNCIAS DE CAPITAL </w:t>
            </w:r>
          </w:p>
        </w:tc>
        <w:tc>
          <w:tcPr>
            <w:tcW w:w="2403" w:type="dxa"/>
            <w:tcBorders>
              <w:top w:val="nil"/>
              <w:left w:val="nil"/>
              <w:bottom w:val="single" w:sz="8" w:space="0" w:color="auto"/>
              <w:right w:val="single" w:sz="8" w:space="0" w:color="auto"/>
            </w:tcBorders>
            <w:shd w:val="clear" w:color="auto" w:fill="auto"/>
            <w:vAlign w:val="bottom"/>
          </w:tcPr>
          <w:p w14:paraId="0099CAD5" w14:textId="2D70B904" w:rsidR="007A491C" w:rsidRPr="008C60A8" w:rsidRDefault="008C60A8" w:rsidP="009D2D77">
            <w:pPr>
              <w:spacing w:line="276" w:lineRule="auto"/>
              <w:jc w:val="right"/>
              <w:rPr>
                <w:rFonts w:ascii="Arial" w:hAnsi="Arial" w:cs="Arial"/>
                <w:color w:val="000000"/>
                <w:sz w:val="22"/>
                <w:szCs w:val="22"/>
              </w:rPr>
            </w:pPr>
            <w:r w:rsidRPr="008C60A8">
              <w:rPr>
                <w:rFonts w:ascii="ArialMT" w:eastAsiaTheme="minorHAnsi" w:hAnsi="ArialMT" w:cs="ArialMT"/>
                <w:sz w:val="22"/>
                <w:szCs w:val="22"/>
                <w:lang w:eastAsia="en-US"/>
              </w:rPr>
              <w:t>6.358.000,00</w:t>
            </w:r>
          </w:p>
        </w:tc>
      </w:tr>
      <w:tr w:rsidR="008C60A8" w:rsidRPr="008C60A8" w14:paraId="2AB69C21" w14:textId="77777777" w:rsidTr="009D2D77">
        <w:trPr>
          <w:trHeight w:val="324"/>
        </w:trPr>
        <w:tc>
          <w:tcPr>
            <w:tcW w:w="6096" w:type="dxa"/>
            <w:tcBorders>
              <w:top w:val="nil"/>
              <w:left w:val="single" w:sz="8" w:space="0" w:color="auto"/>
              <w:bottom w:val="single" w:sz="8" w:space="0" w:color="auto"/>
              <w:right w:val="single" w:sz="8" w:space="0" w:color="auto"/>
            </w:tcBorders>
            <w:shd w:val="clear" w:color="auto" w:fill="auto"/>
            <w:vAlign w:val="center"/>
          </w:tcPr>
          <w:p w14:paraId="693B7716" w14:textId="026E0DD8" w:rsidR="008C60A8" w:rsidRPr="007E28FF" w:rsidRDefault="008C60A8" w:rsidP="009D2D77">
            <w:pPr>
              <w:spacing w:line="276" w:lineRule="auto"/>
              <w:jc w:val="both"/>
              <w:rPr>
                <w:rFonts w:ascii="Arial" w:hAnsi="Arial" w:cs="Arial"/>
                <w:color w:val="000000"/>
                <w:sz w:val="23"/>
                <w:szCs w:val="23"/>
              </w:rPr>
            </w:pPr>
            <w:r>
              <w:rPr>
                <w:rFonts w:ascii="Arial" w:hAnsi="Arial" w:cs="Arial"/>
                <w:color w:val="000000"/>
                <w:sz w:val="23"/>
                <w:szCs w:val="23"/>
              </w:rPr>
              <w:t>ALIENAÇÃO DE BENS</w:t>
            </w:r>
          </w:p>
        </w:tc>
        <w:tc>
          <w:tcPr>
            <w:tcW w:w="2403" w:type="dxa"/>
            <w:tcBorders>
              <w:top w:val="nil"/>
              <w:left w:val="nil"/>
              <w:bottom w:val="single" w:sz="8" w:space="0" w:color="auto"/>
              <w:right w:val="single" w:sz="8" w:space="0" w:color="auto"/>
            </w:tcBorders>
            <w:shd w:val="clear" w:color="auto" w:fill="auto"/>
            <w:vAlign w:val="bottom"/>
          </w:tcPr>
          <w:p w14:paraId="29548672" w14:textId="184A8BB7" w:rsidR="008C60A8" w:rsidRPr="008C60A8" w:rsidRDefault="008C60A8" w:rsidP="009D2D77">
            <w:pPr>
              <w:spacing w:line="276" w:lineRule="auto"/>
              <w:jc w:val="right"/>
              <w:rPr>
                <w:rFonts w:ascii="ArialMT" w:eastAsiaTheme="minorHAnsi" w:hAnsi="ArialMT" w:cs="ArialMT"/>
                <w:sz w:val="22"/>
                <w:szCs w:val="22"/>
                <w:lang w:eastAsia="en-US"/>
              </w:rPr>
            </w:pPr>
            <w:r w:rsidRPr="008C60A8">
              <w:rPr>
                <w:rFonts w:ascii="ArialMT" w:eastAsiaTheme="minorHAnsi" w:hAnsi="ArialMT" w:cs="ArialMT"/>
                <w:sz w:val="22"/>
                <w:szCs w:val="22"/>
                <w:lang w:eastAsia="en-US"/>
              </w:rPr>
              <w:t>1.400.000,00</w:t>
            </w:r>
          </w:p>
        </w:tc>
      </w:tr>
      <w:tr w:rsidR="007A491C" w:rsidRPr="007E28FF" w14:paraId="29C0897C" w14:textId="77777777" w:rsidTr="009D2D77">
        <w:trPr>
          <w:trHeight w:val="324"/>
        </w:trPr>
        <w:tc>
          <w:tcPr>
            <w:tcW w:w="8499" w:type="dxa"/>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527691B4" w14:textId="77777777" w:rsidR="007A491C" w:rsidRPr="000530CC" w:rsidRDefault="007A491C" w:rsidP="009D2D77">
            <w:pPr>
              <w:spacing w:line="276" w:lineRule="auto"/>
              <w:rPr>
                <w:rFonts w:ascii="Arial" w:hAnsi="Arial" w:cs="Arial"/>
                <w:b/>
                <w:bCs/>
                <w:color w:val="000000"/>
                <w:sz w:val="23"/>
                <w:szCs w:val="23"/>
              </w:rPr>
            </w:pPr>
            <w:r w:rsidRPr="000530CC">
              <w:rPr>
                <w:rFonts w:ascii="Arial" w:hAnsi="Arial" w:cs="Arial"/>
                <w:b/>
                <w:bCs/>
                <w:color w:val="000000"/>
                <w:sz w:val="23"/>
                <w:szCs w:val="23"/>
              </w:rPr>
              <w:t>RECEITAS CORRENTES- INTRA OFSS</w:t>
            </w:r>
          </w:p>
        </w:tc>
      </w:tr>
      <w:tr w:rsidR="007A491C" w:rsidRPr="007E28FF" w14:paraId="0E32BABE" w14:textId="77777777" w:rsidTr="009D2D77">
        <w:trPr>
          <w:trHeight w:val="324"/>
        </w:trPr>
        <w:tc>
          <w:tcPr>
            <w:tcW w:w="6096" w:type="dxa"/>
            <w:tcBorders>
              <w:top w:val="nil"/>
              <w:left w:val="single" w:sz="8" w:space="0" w:color="auto"/>
              <w:bottom w:val="single" w:sz="8" w:space="0" w:color="auto"/>
              <w:right w:val="single" w:sz="8" w:space="0" w:color="auto"/>
            </w:tcBorders>
            <w:shd w:val="clear" w:color="auto" w:fill="auto"/>
            <w:vAlign w:val="center"/>
            <w:hideMark/>
          </w:tcPr>
          <w:p w14:paraId="5A67292B" w14:textId="77777777" w:rsidR="007A491C" w:rsidRPr="007E28FF" w:rsidRDefault="007A491C" w:rsidP="009D2D77">
            <w:pPr>
              <w:spacing w:line="276" w:lineRule="auto"/>
              <w:rPr>
                <w:rFonts w:ascii="Arial" w:hAnsi="Arial" w:cs="Arial"/>
                <w:color w:val="000000"/>
                <w:sz w:val="23"/>
                <w:szCs w:val="23"/>
              </w:rPr>
            </w:pPr>
            <w:r w:rsidRPr="007E28FF">
              <w:rPr>
                <w:rFonts w:ascii="Arial" w:hAnsi="Arial" w:cs="Arial"/>
                <w:color w:val="000000"/>
                <w:sz w:val="23"/>
                <w:szCs w:val="23"/>
              </w:rPr>
              <w:t>RECEITAS CORRENTES- INTRA OFSS</w:t>
            </w:r>
          </w:p>
        </w:tc>
        <w:tc>
          <w:tcPr>
            <w:tcW w:w="2403" w:type="dxa"/>
            <w:tcBorders>
              <w:top w:val="nil"/>
              <w:left w:val="nil"/>
              <w:bottom w:val="single" w:sz="8" w:space="0" w:color="auto"/>
              <w:right w:val="single" w:sz="8" w:space="0" w:color="auto"/>
            </w:tcBorders>
            <w:shd w:val="clear" w:color="auto" w:fill="auto"/>
            <w:vAlign w:val="center"/>
          </w:tcPr>
          <w:p w14:paraId="42A34FA1" w14:textId="4805939D" w:rsidR="007A491C" w:rsidRPr="00B7169E" w:rsidRDefault="00180CCC" w:rsidP="008C60A8">
            <w:pPr>
              <w:rPr>
                <w:rFonts w:ascii="Arial" w:hAnsi="Arial" w:cs="Arial"/>
                <w:color w:val="000000"/>
                <w:sz w:val="23"/>
                <w:szCs w:val="23"/>
              </w:rPr>
            </w:pPr>
            <w:r>
              <w:rPr>
                <w:rFonts w:ascii="Arial" w:hAnsi="Arial" w:cs="Arial"/>
                <w:color w:val="000000"/>
                <w:sz w:val="23"/>
                <w:szCs w:val="23"/>
              </w:rPr>
              <w:t xml:space="preserve">            16.120.907,20</w:t>
            </w:r>
          </w:p>
        </w:tc>
      </w:tr>
      <w:tr w:rsidR="007A491C" w:rsidRPr="007E28FF" w14:paraId="4F2C5289" w14:textId="77777777" w:rsidTr="009D2D77">
        <w:trPr>
          <w:trHeight w:val="324"/>
        </w:trPr>
        <w:tc>
          <w:tcPr>
            <w:tcW w:w="6096" w:type="dxa"/>
            <w:tcBorders>
              <w:top w:val="nil"/>
              <w:left w:val="single" w:sz="8" w:space="0" w:color="auto"/>
              <w:bottom w:val="single" w:sz="8" w:space="0" w:color="auto"/>
              <w:right w:val="single" w:sz="8" w:space="0" w:color="auto"/>
            </w:tcBorders>
            <w:shd w:val="clear" w:color="000000" w:fill="D8D8D8"/>
            <w:vAlign w:val="center"/>
            <w:hideMark/>
          </w:tcPr>
          <w:p w14:paraId="4B32CA0A" w14:textId="77777777" w:rsidR="007A491C" w:rsidRPr="007E28FF" w:rsidRDefault="007A491C" w:rsidP="009D2D77">
            <w:pPr>
              <w:spacing w:line="276" w:lineRule="auto"/>
              <w:ind w:left="567" w:firstLine="709"/>
              <w:rPr>
                <w:rFonts w:ascii="Arial" w:hAnsi="Arial" w:cs="Arial"/>
                <w:b/>
                <w:bCs/>
                <w:color w:val="000000"/>
                <w:sz w:val="23"/>
                <w:szCs w:val="23"/>
              </w:rPr>
            </w:pPr>
            <w:r w:rsidRPr="007E28FF">
              <w:rPr>
                <w:rFonts w:ascii="Arial" w:hAnsi="Arial" w:cs="Arial"/>
                <w:b/>
                <w:bCs/>
                <w:color w:val="000000"/>
                <w:sz w:val="23"/>
                <w:szCs w:val="23"/>
              </w:rPr>
              <w:t>RECEITA TOTAL</w:t>
            </w:r>
          </w:p>
        </w:tc>
        <w:tc>
          <w:tcPr>
            <w:tcW w:w="2403" w:type="dxa"/>
            <w:tcBorders>
              <w:top w:val="nil"/>
              <w:left w:val="nil"/>
              <w:bottom w:val="single" w:sz="8" w:space="0" w:color="auto"/>
              <w:right w:val="single" w:sz="8" w:space="0" w:color="auto"/>
            </w:tcBorders>
            <w:shd w:val="clear" w:color="000000" w:fill="D8D8D8"/>
            <w:vAlign w:val="center"/>
          </w:tcPr>
          <w:p w14:paraId="767DB241" w14:textId="77CB32DD" w:rsidR="007A491C" w:rsidRPr="007E28FF" w:rsidRDefault="00180CCC" w:rsidP="009D2D77">
            <w:pPr>
              <w:spacing w:line="276" w:lineRule="auto"/>
              <w:rPr>
                <w:rFonts w:ascii="Arial" w:hAnsi="Arial" w:cs="Arial"/>
                <w:b/>
                <w:bCs/>
                <w:color w:val="000000"/>
                <w:sz w:val="23"/>
                <w:szCs w:val="23"/>
              </w:rPr>
            </w:pPr>
            <w:r>
              <w:rPr>
                <w:rFonts w:ascii="Arial" w:hAnsi="Arial" w:cs="Arial"/>
                <w:b/>
                <w:bCs/>
                <w:color w:val="000000"/>
                <w:sz w:val="23"/>
                <w:szCs w:val="23"/>
              </w:rPr>
              <w:t xml:space="preserve">          </w:t>
            </w:r>
            <w:r w:rsidR="008C60A8" w:rsidRPr="008C60A8">
              <w:rPr>
                <w:rFonts w:ascii="Arial" w:hAnsi="Arial" w:cs="Arial"/>
                <w:b/>
                <w:bCs/>
                <w:color w:val="000000"/>
                <w:sz w:val="23"/>
                <w:szCs w:val="23"/>
              </w:rPr>
              <w:t>332.940.000,00</w:t>
            </w:r>
          </w:p>
        </w:tc>
      </w:tr>
    </w:tbl>
    <w:p w14:paraId="18A1B339" w14:textId="72673366" w:rsidR="007A491C" w:rsidRDefault="007A491C" w:rsidP="007A491C">
      <w:pPr>
        <w:ind w:firstLine="1418"/>
        <w:jc w:val="both"/>
        <w:rPr>
          <w:rFonts w:ascii="Arial Narrow" w:hAnsi="Arial Narrow"/>
          <w:bCs/>
          <w:sz w:val="26"/>
          <w:szCs w:val="26"/>
        </w:rPr>
      </w:pPr>
    </w:p>
    <w:p w14:paraId="7C2BC3E4" w14:textId="648B3497" w:rsidR="007A491C" w:rsidRDefault="007A491C" w:rsidP="007A491C">
      <w:pPr>
        <w:ind w:firstLine="1418"/>
        <w:jc w:val="both"/>
        <w:rPr>
          <w:rFonts w:ascii="Arial Narrow" w:hAnsi="Arial Narrow"/>
          <w:bCs/>
          <w:sz w:val="26"/>
          <w:szCs w:val="26"/>
        </w:rPr>
      </w:pPr>
      <w:r>
        <w:rPr>
          <w:rFonts w:ascii="Arial Narrow" w:hAnsi="Arial Narrow"/>
          <w:b/>
          <w:sz w:val="26"/>
          <w:szCs w:val="26"/>
        </w:rPr>
        <w:t xml:space="preserve">Parágrafo único. </w:t>
      </w:r>
      <w:r>
        <w:rPr>
          <w:rFonts w:ascii="Arial Narrow" w:hAnsi="Arial Narrow"/>
          <w:bCs/>
          <w:sz w:val="26"/>
          <w:szCs w:val="26"/>
        </w:rPr>
        <w:t xml:space="preserve">Durante </w:t>
      </w:r>
      <w:r w:rsidRPr="007A491C">
        <w:rPr>
          <w:rFonts w:ascii="Arial Narrow" w:hAnsi="Arial Narrow"/>
          <w:bCs/>
          <w:sz w:val="26"/>
          <w:szCs w:val="26"/>
        </w:rPr>
        <w:t>o exercício financeiro de 2024 a receita poderá ser alterada de acordo com a necessidade de adequá-la à sua efetiva arrecadação.</w:t>
      </w:r>
    </w:p>
    <w:p w14:paraId="4B6D7493" w14:textId="411E1593" w:rsidR="007A491C" w:rsidRDefault="007A491C" w:rsidP="007A491C">
      <w:pPr>
        <w:ind w:firstLine="1418"/>
        <w:jc w:val="both"/>
        <w:rPr>
          <w:rFonts w:ascii="Arial Narrow" w:hAnsi="Arial Narrow"/>
          <w:bCs/>
          <w:sz w:val="26"/>
          <w:szCs w:val="26"/>
        </w:rPr>
      </w:pPr>
    </w:p>
    <w:p w14:paraId="3A2E9101" w14:textId="47957B1B" w:rsidR="007A491C" w:rsidRDefault="007A491C" w:rsidP="007A491C">
      <w:pPr>
        <w:ind w:firstLine="1418"/>
        <w:jc w:val="both"/>
        <w:rPr>
          <w:rFonts w:ascii="Arial Narrow" w:hAnsi="Arial Narrow"/>
          <w:bCs/>
          <w:sz w:val="26"/>
          <w:szCs w:val="26"/>
        </w:rPr>
      </w:pPr>
      <w:r w:rsidRPr="007A491C">
        <w:rPr>
          <w:rFonts w:ascii="Arial Narrow" w:hAnsi="Arial Narrow"/>
          <w:b/>
          <w:sz w:val="26"/>
          <w:szCs w:val="26"/>
        </w:rPr>
        <w:t>Art. 5º.</w:t>
      </w:r>
      <w:r w:rsidRPr="007A491C">
        <w:rPr>
          <w:rFonts w:ascii="Arial Narrow" w:hAnsi="Arial Narrow"/>
          <w:bCs/>
          <w:sz w:val="26"/>
          <w:szCs w:val="26"/>
        </w:rPr>
        <w:tab/>
        <w:t>O Orçamento para o exercício de 2024, por ser uno conforme consagra a legislação, inclui todas as receitas arrecadadas pelo Município, a qualquer título, inclusive as que se destinam aos diversos Fundos, Fundações e Autarquias e, também, todas as despesas fixadas para a Administração Direta, Indireta e de cada Fundo, Fundação e Autarquia, vinculados a um órgão, na condição de Unidade Orçamentária.</w:t>
      </w:r>
    </w:p>
    <w:p w14:paraId="4CA09925" w14:textId="481FEE38" w:rsidR="007A491C" w:rsidRDefault="007A491C" w:rsidP="007A491C">
      <w:pPr>
        <w:ind w:firstLine="1418"/>
        <w:jc w:val="both"/>
        <w:rPr>
          <w:rFonts w:ascii="Arial Narrow" w:hAnsi="Arial Narrow"/>
          <w:bCs/>
          <w:sz w:val="26"/>
          <w:szCs w:val="26"/>
        </w:rPr>
      </w:pPr>
    </w:p>
    <w:p w14:paraId="0C02A2A7" w14:textId="7FF21554" w:rsidR="007A491C" w:rsidRDefault="007A491C" w:rsidP="007A491C">
      <w:pPr>
        <w:ind w:firstLine="1418"/>
        <w:jc w:val="both"/>
        <w:rPr>
          <w:rFonts w:ascii="Arial Narrow" w:hAnsi="Arial Narrow"/>
          <w:bCs/>
          <w:sz w:val="26"/>
          <w:szCs w:val="26"/>
        </w:rPr>
      </w:pPr>
      <w:r w:rsidRPr="007A491C">
        <w:rPr>
          <w:rFonts w:ascii="Arial Narrow" w:hAnsi="Arial Narrow"/>
          <w:b/>
          <w:sz w:val="26"/>
          <w:szCs w:val="26"/>
        </w:rPr>
        <w:t>Parágrafo único.</w:t>
      </w:r>
      <w:r w:rsidRPr="007A491C">
        <w:rPr>
          <w:rFonts w:ascii="Arial Narrow" w:hAnsi="Arial Narrow"/>
          <w:bCs/>
          <w:sz w:val="26"/>
          <w:szCs w:val="26"/>
        </w:rPr>
        <w:t xml:space="preserve"> Na estimativa de receita para o exercício de 2024 foram consideradas as anistias, remissão, crédito presumido, concessão de isenção em caráter não geral, alteração de alíquota ou modificação de base de cálculo que implique redução discriminada de tributos ou contribuições, autorizadas em lei nos anos anteriores e previstas na lei de Diretrizes Orçamentárias.</w:t>
      </w:r>
    </w:p>
    <w:p w14:paraId="052929E6" w14:textId="1739077E" w:rsidR="007A491C" w:rsidRDefault="007A491C" w:rsidP="007A491C">
      <w:pPr>
        <w:ind w:firstLine="1418"/>
        <w:jc w:val="both"/>
        <w:rPr>
          <w:rFonts w:ascii="Arial Narrow" w:hAnsi="Arial Narrow"/>
          <w:bCs/>
          <w:sz w:val="26"/>
          <w:szCs w:val="26"/>
        </w:rPr>
      </w:pPr>
    </w:p>
    <w:p w14:paraId="3BF656C0" w14:textId="5D865B1B" w:rsidR="007A491C" w:rsidRPr="007A491C" w:rsidRDefault="007A491C" w:rsidP="007A491C">
      <w:pPr>
        <w:ind w:firstLine="1418"/>
        <w:jc w:val="both"/>
        <w:rPr>
          <w:rFonts w:ascii="Arial Narrow" w:hAnsi="Arial Narrow"/>
          <w:bCs/>
          <w:sz w:val="26"/>
          <w:szCs w:val="26"/>
        </w:rPr>
      </w:pPr>
      <w:r w:rsidRPr="007A491C">
        <w:rPr>
          <w:rFonts w:ascii="Arial Narrow" w:hAnsi="Arial Narrow"/>
          <w:b/>
          <w:sz w:val="26"/>
          <w:szCs w:val="26"/>
        </w:rPr>
        <w:t xml:space="preserve">Art. 6º. </w:t>
      </w:r>
      <w:r>
        <w:rPr>
          <w:rFonts w:ascii="Arial Narrow" w:hAnsi="Arial Narrow"/>
          <w:b/>
          <w:sz w:val="26"/>
          <w:szCs w:val="26"/>
        </w:rPr>
        <w:t xml:space="preserve"> </w:t>
      </w:r>
      <w:r w:rsidRPr="007A491C">
        <w:rPr>
          <w:rFonts w:ascii="Arial Narrow" w:hAnsi="Arial Narrow"/>
          <w:bCs/>
          <w:sz w:val="26"/>
          <w:szCs w:val="26"/>
        </w:rPr>
        <w:t>Os Gestores e Ordenadores de Despesas dos Fundos, Fundações, Autarquias, Órgãos e Unidades que integram o Orçamento Geral do Município, deverão, para efeito de execução orçamentária, adotar, cada um, o Quadro Demonstrativo da Receita e o Plano de Aplicação dessas Unidades que acompanham, como anexo, a presente lei, conforme preceitua o inciso I, § 2º do art. 2º da Lei nº. 4.320/64, no que couber a cada Unidade de Execução Orçamentária.</w:t>
      </w:r>
    </w:p>
    <w:p w14:paraId="746AE168" w14:textId="77777777" w:rsidR="007A491C" w:rsidRPr="007A491C" w:rsidRDefault="007A491C" w:rsidP="007A491C">
      <w:pPr>
        <w:ind w:firstLine="1418"/>
        <w:jc w:val="both"/>
        <w:rPr>
          <w:rFonts w:ascii="Arial Narrow" w:hAnsi="Arial Narrow"/>
          <w:bCs/>
          <w:sz w:val="26"/>
          <w:szCs w:val="26"/>
        </w:rPr>
      </w:pPr>
    </w:p>
    <w:p w14:paraId="435654EF" w14:textId="28B52B7C" w:rsidR="007A491C" w:rsidRPr="007A491C" w:rsidRDefault="007A491C" w:rsidP="007A491C">
      <w:pPr>
        <w:ind w:firstLine="1418"/>
        <w:jc w:val="both"/>
        <w:rPr>
          <w:rFonts w:ascii="Arial Narrow" w:hAnsi="Arial Narrow"/>
          <w:bCs/>
          <w:sz w:val="26"/>
          <w:szCs w:val="26"/>
        </w:rPr>
      </w:pPr>
      <w:r w:rsidRPr="007A491C">
        <w:rPr>
          <w:rFonts w:ascii="Arial Narrow" w:hAnsi="Arial Narrow"/>
          <w:b/>
          <w:sz w:val="26"/>
          <w:szCs w:val="26"/>
        </w:rPr>
        <w:t xml:space="preserve">Art. 7º. </w:t>
      </w:r>
      <w:r w:rsidRPr="007A491C">
        <w:rPr>
          <w:rFonts w:ascii="Arial Narrow" w:hAnsi="Arial Narrow"/>
          <w:bCs/>
          <w:sz w:val="26"/>
          <w:szCs w:val="26"/>
        </w:rPr>
        <w:t>A Mesa da Câmara, os Gestores e Ordenadores dos Fundos, Fundações, Autarquias, Órgãos e Unidades deverão atender as normas de contabilidade pública para a escrituração das contas públicas, nos termos dos artigos 50 e 52 da Lei Complementar nº. 101 de 04 de maio de 2000.</w:t>
      </w:r>
    </w:p>
    <w:p w14:paraId="62051BEE" w14:textId="77777777" w:rsidR="007A491C" w:rsidRPr="007A491C" w:rsidRDefault="007A491C" w:rsidP="007A491C">
      <w:pPr>
        <w:ind w:firstLine="1418"/>
        <w:jc w:val="both"/>
        <w:rPr>
          <w:rFonts w:ascii="Arial Narrow" w:hAnsi="Arial Narrow"/>
          <w:bCs/>
          <w:sz w:val="26"/>
          <w:szCs w:val="26"/>
        </w:rPr>
      </w:pPr>
    </w:p>
    <w:p w14:paraId="01E12353" w14:textId="19D560C4" w:rsidR="007A491C" w:rsidRDefault="007A491C" w:rsidP="007A491C">
      <w:pPr>
        <w:ind w:firstLine="1418"/>
        <w:jc w:val="both"/>
        <w:rPr>
          <w:rFonts w:ascii="Arial Narrow" w:hAnsi="Arial Narrow"/>
          <w:bCs/>
          <w:sz w:val="26"/>
          <w:szCs w:val="26"/>
        </w:rPr>
      </w:pPr>
      <w:r w:rsidRPr="007A491C">
        <w:rPr>
          <w:rFonts w:ascii="Arial Narrow" w:hAnsi="Arial Narrow"/>
          <w:b/>
          <w:sz w:val="26"/>
          <w:szCs w:val="26"/>
        </w:rPr>
        <w:lastRenderedPageBreak/>
        <w:t>Art. 8º</w:t>
      </w:r>
      <w:r>
        <w:rPr>
          <w:rFonts w:ascii="Arial Narrow" w:hAnsi="Arial Narrow"/>
          <w:b/>
          <w:sz w:val="26"/>
          <w:szCs w:val="26"/>
        </w:rPr>
        <w:t xml:space="preserve">.  </w:t>
      </w:r>
      <w:r w:rsidRPr="007A491C">
        <w:rPr>
          <w:rFonts w:ascii="Arial Narrow" w:hAnsi="Arial Narrow"/>
          <w:bCs/>
          <w:sz w:val="26"/>
          <w:szCs w:val="26"/>
        </w:rPr>
        <w:t>A Despesa será realizada de acordo com as especificações constantes dos quadros que integram esta Lei, observado o seguinte desdobramento:</w:t>
      </w:r>
    </w:p>
    <w:p w14:paraId="29EDF587" w14:textId="28F109F8" w:rsidR="007A491C" w:rsidRDefault="007A491C" w:rsidP="007A491C">
      <w:pPr>
        <w:ind w:firstLine="1418"/>
        <w:jc w:val="both"/>
        <w:rPr>
          <w:rFonts w:ascii="Arial Narrow" w:hAnsi="Arial Narrow"/>
          <w:bCs/>
          <w:sz w:val="26"/>
          <w:szCs w:val="26"/>
        </w:rPr>
      </w:pPr>
    </w:p>
    <w:tbl>
      <w:tblPr>
        <w:tblW w:w="8364" w:type="dxa"/>
        <w:tblInd w:w="557" w:type="dxa"/>
        <w:tblLayout w:type="fixed"/>
        <w:tblCellMar>
          <w:left w:w="70" w:type="dxa"/>
          <w:right w:w="70" w:type="dxa"/>
        </w:tblCellMar>
        <w:tblLook w:val="04A0" w:firstRow="1" w:lastRow="0" w:firstColumn="1" w:lastColumn="0" w:noHBand="0" w:noVBand="1"/>
      </w:tblPr>
      <w:tblGrid>
        <w:gridCol w:w="212"/>
        <w:gridCol w:w="2519"/>
        <w:gridCol w:w="1679"/>
        <w:gridCol w:w="1260"/>
        <w:gridCol w:w="2248"/>
        <w:gridCol w:w="446"/>
      </w:tblGrid>
      <w:tr w:rsidR="007A491C" w:rsidRPr="007E28FF" w14:paraId="4C4F5689" w14:textId="77777777" w:rsidTr="009D2D77">
        <w:trPr>
          <w:trHeight w:val="330"/>
        </w:trPr>
        <w:tc>
          <w:tcPr>
            <w:tcW w:w="5670" w:type="dxa"/>
            <w:gridSpan w:val="4"/>
            <w:tcBorders>
              <w:top w:val="single" w:sz="8" w:space="0" w:color="00000A"/>
              <w:left w:val="single" w:sz="8" w:space="0" w:color="00000A"/>
              <w:bottom w:val="single" w:sz="8" w:space="0" w:color="00000A"/>
              <w:right w:val="single" w:sz="8" w:space="0" w:color="00000A"/>
            </w:tcBorders>
            <w:shd w:val="clear" w:color="000000" w:fill="D8D8D8"/>
            <w:vAlign w:val="center"/>
            <w:hideMark/>
          </w:tcPr>
          <w:p w14:paraId="3828D0B4" w14:textId="77777777" w:rsidR="007A491C" w:rsidRPr="007E28FF" w:rsidRDefault="007A491C" w:rsidP="009D2D77">
            <w:pPr>
              <w:ind w:left="284" w:firstLine="709"/>
              <w:rPr>
                <w:rFonts w:ascii="Arial" w:hAnsi="Arial" w:cs="Arial"/>
                <w:b/>
                <w:bCs/>
                <w:color w:val="000000"/>
              </w:rPr>
            </w:pPr>
            <w:r w:rsidRPr="007E28FF">
              <w:rPr>
                <w:rFonts w:ascii="Arial" w:hAnsi="Arial" w:cs="Arial"/>
                <w:b/>
                <w:bCs/>
                <w:color w:val="000000"/>
              </w:rPr>
              <w:t>UNIDADES ORÇAMENTÁRIAS</w:t>
            </w:r>
          </w:p>
        </w:tc>
        <w:tc>
          <w:tcPr>
            <w:tcW w:w="2694" w:type="dxa"/>
            <w:gridSpan w:val="2"/>
            <w:tcBorders>
              <w:top w:val="single" w:sz="8" w:space="0" w:color="00000A"/>
              <w:left w:val="nil"/>
              <w:bottom w:val="single" w:sz="8" w:space="0" w:color="00000A"/>
              <w:right w:val="single" w:sz="8" w:space="0" w:color="00000A"/>
            </w:tcBorders>
            <w:shd w:val="clear" w:color="000000" w:fill="D8D8D8"/>
            <w:vAlign w:val="center"/>
            <w:hideMark/>
          </w:tcPr>
          <w:p w14:paraId="10DB68C7" w14:textId="77777777" w:rsidR="007A491C" w:rsidRPr="007E28FF" w:rsidRDefault="007A491C" w:rsidP="009D2D77">
            <w:pPr>
              <w:ind w:firstLine="7"/>
              <w:jc w:val="center"/>
              <w:rPr>
                <w:rFonts w:ascii="Arial" w:hAnsi="Arial" w:cs="Arial"/>
                <w:b/>
                <w:bCs/>
                <w:color w:val="000000"/>
              </w:rPr>
            </w:pPr>
            <w:r w:rsidRPr="007E28FF">
              <w:rPr>
                <w:rFonts w:ascii="Arial" w:hAnsi="Arial" w:cs="Arial"/>
                <w:b/>
                <w:bCs/>
                <w:color w:val="000000"/>
              </w:rPr>
              <w:t>DESPESA TOTAL R$</w:t>
            </w:r>
          </w:p>
        </w:tc>
      </w:tr>
      <w:tr w:rsidR="007A491C" w:rsidRPr="007E28FF" w14:paraId="11AC72C3" w14:textId="77777777" w:rsidTr="009D2D77">
        <w:trPr>
          <w:trHeight w:val="330"/>
        </w:trPr>
        <w:tc>
          <w:tcPr>
            <w:tcW w:w="8364" w:type="dxa"/>
            <w:gridSpan w:val="6"/>
            <w:tcBorders>
              <w:top w:val="single" w:sz="8" w:space="0" w:color="00000A"/>
              <w:left w:val="single" w:sz="8" w:space="0" w:color="00000A"/>
              <w:bottom w:val="single" w:sz="8" w:space="0" w:color="00000A"/>
              <w:right w:val="single" w:sz="8" w:space="0" w:color="000001"/>
            </w:tcBorders>
            <w:shd w:val="clear" w:color="000000" w:fill="D8D8D8"/>
            <w:vAlign w:val="center"/>
            <w:hideMark/>
          </w:tcPr>
          <w:p w14:paraId="1AB7A11C" w14:textId="77777777" w:rsidR="007A491C" w:rsidRPr="007E28FF" w:rsidRDefault="007A491C" w:rsidP="009D2D77">
            <w:pPr>
              <w:ind w:left="284" w:firstLine="709"/>
              <w:rPr>
                <w:rFonts w:ascii="Arial" w:hAnsi="Arial" w:cs="Arial"/>
                <w:b/>
                <w:bCs/>
                <w:color w:val="000000"/>
              </w:rPr>
            </w:pPr>
            <w:r w:rsidRPr="007E28FF">
              <w:rPr>
                <w:rFonts w:ascii="Arial" w:hAnsi="Arial" w:cs="Arial"/>
                <w:b/>
                <w:bCs/>
                <w:color w:val="000000"/>
              </w:rPr>
              <w:t>PODER LEGISLATIVO</w:t>
            </w:r>
          </w:p>
        </w:tc>
      </w:tr>
      <w:tr w:rsidR="007A491C" w:rsidRPr="007E28FF" w14:paraId="37863470" w14:textId="77777777" w:rsidTr="009D2D77">
        <w:trPr>
          <w:trHeight w:val="330"/>
        </w:trPr>
        <w:tc>
          <w:tcPr>
            <w:tcW w:w="5670" w:type="dxa"/>
            <w:gridSpan w:val="4"/>
            <w:tcBorders>
              <w:top w:val="nil"/>
              <w:left w:val="single" w:sz="8" w:space="0" w:color="00000A"/>
              <w:bottom w:val="single" w:sz="8" w:space="0" w:color="00000A"/>
              <w:right w:val="single" w:sz="8" w:space="0" w:color="00000A"/>
            </w:tcBorders>
            <w:shd w:val="clear" w:color="000000" w:fill="FFFFFF"/>
            <w:vAlign w:val="center"/>
          </w:tcPr>
          <w:p w14:paraId="1FBB502C" w14:textId="21C7C0FA" w:rsidR="007A491C" w:rsidRPr="007E28FF" w:rsidRDefault="00C51F00" w:rsidP="009D2D77">
            <w:pPr>
              <w:jc w:val="both"/>
              <w:rPr>
                <w:rFonts w:ascii="Arial" w:hAnsi="Arial" w:cs="Arial"/>
                <w:color w:val="000000"/>
              </w:rPr>
            </w:pPr>
            <w:r w:rsidRPr="0097474A">
              <w:rPr>
                <w:rFonts w:ascii="Times" w:hAnsi="Times" w:cstheme="minorHAnsi"/>
                <w:sz w:val="25"/>
                <w:szCs w:val="25"/>
              </w:rPr>
              <w:t>Câmara Municipal</w:t>
            </w:r>
          </w:p>
        </w:tc>
        <w:tc>
          <w:tcPr>
            <w:tcW w:w="2694" w:type="dxa"/>
            <w:gridSpan w:val="2"/>
            <w:tcBorders>
              <w:top w:val="nil"/>
              <w:left w:val="nil"/>
              <w:bottom w:val="single" w:sz="8" w:space="0" w:color="00000A"/>
              <w:right w:val="single" w:sz="8" w:space="0" w:color="00000A"/>
            </w:tcBorders>
            <w:shd w:val="clear" w:color="000000" w:fill="FFFFFF"/>
            <w:vAlign w:val="center"/>
          </w:tcPr>
          <w:p w14:paraId="6FFF7DB3" w14:textId="6DEC473B" w:rsidR="00180CCC" w:rsidRPr="000B1E0C" w:rsidRDefault="00180CCC" w:rsidP="00180CCC">
            <w:pPr>
              <w:rPr>
                <w:color w:val="000000"/>
                <w:sz w:val="24"/>
                <w:szCs w:val="24"/>
              </w:rPr>
            </w:pPr>
            <w:r>
              <w:rPr>
                <w:rFonts w:ascii="Calibri" w:hAnsi="Calibri" w:cs="Calibri"/>
                <w:color w:val="000000"/>
                <w:sz w:val="22"/>
                <w:szCs w:val="22"/>
              </w:rPr>
              <w:t xml:space="preserve">            </w:t>
            </w:r>
            <w:r w:rsidR="000B1E0C">
              <w:rPr>
                <w:rFonts w:ascii="Calibri" w:hAnsi="Calibri" w:cs="Calibri"/>
                <w:color w:val="000000"/>
                <w:sz w:val="22"/>
                <w:szCs w:val="22"/>
              </w:rPr>
              <w:t xml:space="preserve">            </w:t>
            </w:r>
            <w:r>
              <w:rPr>
                <w:rFonts w:ascii="Calibri" w:hAnsi="Calibri" w:cs="Calibri"/>
                <w:color w:val="000000"/>
                <w:sz w:val="22"/>
                <w:szCs w:val="22"/>
              </w:rPr>
              <w:t xml:space="preserve"> </w:t>
            </w:r>
            <w:r w:rsidR="000B1E0C">
              <w:rPr>
                <w:rFonts w:ascii="Calibri" w:hAnsi="Calibri" w:cs="Calibri"/>
                <w:color w:val="000000"/>
                <w:sz w:val="22"/>
                <w:szCs w:val="22"/>
              </w:rPr>
              <w:t xml:space="preserve">         </w:t>
            </w:r>
            <w:r w:rsidRPr="000B1E0C">
              <w:rPr>
                <w:color w:val="000000"/>
                <w:sz w:val="24"/>
                <w:szCs w:val="24"/>
              </w:rPr>
              <w:t>12.310.000,00</w:t>
            </w:r>
          </w:p>
        </w:tc>
      </w:tr>
      <w:tr w:rsidR="007A491C" w:rsidRPr="007E28FF" w14:paraId="531E4170" w14:textId="77777777" w:rsidTr="009D2D77">
        <w:trPr>
          <w:trHeight w:val="330"/>
        </w:trPr>
        <w:tc>
          <w:tcPr>
            <w:tcW w:w="8364" w:type="dxa"/>
            <w:gridSpan w:val="6"/>
            <w:tcBorders>
              <w:top w:val="single" w:sz="8" w:space="0" w:color="00000A"/>
              <w:left w:val="single" w:sz="8" w:space="0" w:color="00000A"/>
              <w:bottom w:val="single" w:sz="8" w:space="0" w:color="00000A"/>
              <w:right w:val="single" w:sz="8" w:space="0" w:color="000001"/>
            </w:tcBorders>
            <w:shd w:val="clear" w:color="000000" w:fill="D8D8D8"/>
            <w:vAlign w:val="center"/>
          </w:tcPr>
          <w:p w14:paraId="329682A2" w14:textId="77777777" w:rsidR="007A491C" w:rsidRPr="007E28FF" w:rsidRDefault="007A491C" w:rsidP="009D2D77">
            <w:pPr>
              <w:ind w:left="284" w:firstLine="709"/>
              <w:jc w:val="right"/>
              <w:rPr>
                <w:rFonts w:ascii="Arial" w:hAnsi="Arial" w:cs="Arial"/>
                <w:b/>
                <w:bCs/>
                <w:color w:val="000000"/>
              </w:rPr>
            </w:pPr>
            <w:r w:rsidRPr="007E28FF">
              <w:rPr>
                <w:rFonts w:ascii="Arial" w:hAnsi="Arial" w:cs="Arial"/>
                <w:b/>
                <w:bCs/>
                <w:color w:val="000000"/>
              </w:rPr>
              <w:t>PODER EXECUTIVO</w:t>
            </w:r>
          </w:p>
        </w:tc>
      </w:tr>
      <w:tr w:rsidR="007A491C" w:rsidRPr="007E28FF" w14:paraId="610CB4B9" w14:textId="77777777" w:rsidTr="009D2D77">
        <w:trPr>
          <w:trHeight w:val="330"/>
        </w:trPr>
        <w:tc>
          <w:tcPr>
            <w:tcW w:w="5670" w:type="dxa"/>
            <w:gridSpan w:val="4"/>
            <w:tcBorders>
              <w:top w:val="nil"/>
              <w:left w:val="single" w:sz="8" w:space="0" w:color="00000A"/>
              <w:bottom w:val="single" w:sz="8" w:space="0" w:color="00000A"/>
              <w:right w:val="single" w:sz="8" w:space="0" w:color="00000A"/>
            </w:tcBorders>
            <w:shd w:val="clear" w:color="000000" w:fill="FFFFFF"/>
          </w:tcPr>
          <w:p w14:paraId="4AC1558E" w14:textId="3D7A195B" w:rsidR="007A491C" w:rsidRPr="007E28FF" w:rsidRDefault="00C51F00" w:rsidP="009D2D77">
            <w:pPr>
              <w:rPr>
                <w:rFonts w:ascii="Arial" w:hAnsi="Arial" w:cs="Arial"/>
                <w:color w:val="000000"/>
              </w:rPr>
            </w:pPr>
            <w:r w:rsidRPr="0097474A">
              <w:rPr>
                <w:rFonts w:ascii="Times" w:hAnsi="Times" w:cstheme="minorHAnsi"/>
                <w:sz w:val="25"/>
                <w:szCs w:val="25"/>
              </w:rPr>
              <w:t>Secretaria Municipal de Infraestrutura</w:t>
            </w:r>
          </w:p>
        </w:tc>
        <w:tc>
          <w:tcPr>
            <w:tcW w:w="2694" w:type="dxa"/>
            <w:gridSpan w:val="2"/>
            <w:tcBorders>
              <w:top w:val="nil"/>
              <w:left w:val="nil"/>
              <w:bottom w:val="single" w:sz="8" w:space="0" w:color="00000A"/>
              <w:right w:val="single" w:sz="8" w:space="0" w:color="00000A"/>
            </w:tcBorders>
            <w:shd w:val="clear" w:color="000000" w:fill="FFFFFF"/>
            <w:vAlign w:val="center"/>
          </w:tcPr>
          <w:p w14:paraId="75FC09B1" w14:textId="2A90E53C" w:rsidR="007A491C" w:rsidRPr="000B1E0C" w:rsidRDefault="00C4565C" w:rsidP="009D2D77">
            <w:pPr>
              <w:jc w:val="right"/>
              <w:rPr>
                <w:color w:val="000000"/>
                <w:sz w:val="24"/>
                <w:szCs w:val="24"/>
              </w:rPr>
            </w:pPr>
            <w:r w:rsidRPr="000B1E0C">
              <w:rPr>
                <w:color w:val="000000"/>
                <w:sz w:val="24"/>
                <w:szCs w:val="24"/>
              </w:rPr>
              <w:t>23.560.000,00</w:t>
            </w:r>
          </w:p>
        </w:tc>
      </w:tr>
      <w:tr w:rsidR="00C51F00" w:rsidRPr="007E28FF" w14:paraId="05642960" w14:textId="77777777" w:rsidTr="009D2D77">
        <w:trPr>
          <w:trHeight w:val="330"/>
        </w:trPr>
        <w:tc>
          <w:tcPr>
            <w:tcW w:w="5670" w:type="dxa"/>
            <w:gridSpan w:val="4"/>
            <w:tcBorders>
              <w:top w:val="nil"/>
              <w:left w:val="single" w:sz="8" w:space="0" w:color="00000A"/>
              <w:bottom w:val="single" w:sz="8" w:space="0" w:color="00000A"/>
              <w:right w:val="single" w:sz="8" w:space="0" w:color="00000A"/>
            </w:tcBorders>
            <w:shd w:val="clear" w:color="000000" w:fill="FFFFFF"/>
          </w:tcPr>
          <w:p w14:paraId="3F7E0CED" w14:textId="5AF0EBBE" w:rsidR="00C51F00" w:rsidRPr="007E28FF" w:rsidRDefault="00C51F00" w:rsidP="00C51F00">
            <w:pPr>
              <w:rPr>
                <w:rFonts w:ascii="Arial" w:hAnsi="Arial" w:cs="Arial"/>
                <w:color w:val="000000"/>
              </w:rPr>
            </w:pPr>
            <w:bookmarkStart w:id="0" w:name="_Hlk81219197"/>
            <w:r w:rsidRPr="0097474A">
              <w:rPr>
                <w:rFonts w:ascii="Times" w:hAnsi="Times" w:cstheme="minorHAnsi"/>
                <w:sz w:val="25"/>
                <w:szCs w:val="25"/>
              </w:rPr>
              <w:t>Secretaria Municipal de Educação, Cultura e Esportes</w:t>
            </w:r>
          </w:p>
        </w:tc>
        <w:tc>
          <w:tcPr>
            <w:tcW w:w="2694" w:type="dxa"/>
            <w:gridSpan w:val="2"/>
            <w:tcBorders>
              <w:top w:val="nil"/>
              <w:left w:val="nil"/>
              <w:bottom w:val="single" w:sz="8" w:space="0" w:color="00000A"/>
              <w:right w:val="single" w:sz="8" w:space="0" w:color="00000A"/>
            </w:tcBorders>
            <w:shd w:val="clear" w:color="000000" w:fill="FFFFFF"/>
            <w:vAlign w:val="center"/>
          </w:tcPr>
          <w:p w14:paraId="61C2B344" w14:textId="771F9381" w:rsidR="00C51F00" w:rsidRPr="000B1E0C" w:rsidRDefault="00C4565C" w:rsidP="00C51F00">
            <w:pPr>
              <w:jc w:val="right"/>
              <w:rPr>
                <w:color w:val="000000"/>
                <w:sz w:val="24"/>
                <w:szCs w:val="24"/>
              </w:rPr>
            </w:pPr>
            <w:r w:rsidRPr="000B1E0C">
              <w:rPr>
                <w:color w:val="000000"/>
                <w:sz w:val="24"/>
                <w:szCs w:val="24"/>
              </w:rPr>
              <w:t>38.457.800,00</w:t>
            </w:r>
          </w:p>
        </w:tc>
      </w:tr>
      <w:tr w:rsidR="00C51F00" w:rsidRPr="007E28FF" w14:paraId="3132CBDF" w14:textId="77777777" w:rsidTr="009D2D77">
        <w:trPr>
          <w:trHeight w:val="330"/>
        </w:trPr>
        <w:tc>
          <w:tcPr>
            <w:tcW w:w="5670" w:type="dxa"/>
            <w:gridSpan w:val="4"/>
            <w:tcBorders>
              <w:top w:val="nil"/>
              <w:left w:val="single" w:sz="8" w:space="0" w:color="00000A"/>
              <w:bottom w:val="single" w:sz="8" w:space="0" w:color="00000A"/>
              <w:right w:val="single" w:sz="8" w:space="0" w:color="00000A"/>
            </w:tcBorders>
            <w:shd w:val="clear" w:color="000000" w:fill="FFFFFF"/>
          </w:tcPr>
          <w:p w14:paraId="6E93EA0A" w14:textId="35E19300" w:rsidR="00C51F00" w:rsidRPr="007E28FF" w:rsidRDefault="00C51F00" w:rsidP="00C51F00">
            <w:pPr>
              <w:rPr>
                <w:rFonts w:ascii="Arial" w:hAnsi="Arial" w:cs="Arial"/>
                <w:color w:val="000000"/>
              </w:rPr>
            </w:pPr>
            <w:r w:rsidRPr="0097474A">
              <w:rPr>
                <w:rFonts w:ascii="Times" w:hAnsi="Times" w:cstheme="minorHAnsi"/>
                <w:sz w:val="25"/>
                <w:szCs w:val="25"/>
              </w:rPr>
              <w:t>Secretaria Municipal de Cidadania e Assistência Social</w:t>
            </w:r>
          </w:p>
        </w:tc>
        <w:tc>
          <w:tcPr>
            <w:tcW w:w="2694" w:type="dxa"/>
            <w:gridSpan w:val="2"/>
            <w:tcBorders>
              <w:top w:val="nil"/>
              <w:left w:val="nil"/>
              <w:bottom w:val="single" w:sz="8" w:space="0" w:color="00000A"/>
              <w:right w:val="single" w:sz="8" w:space="0" w:color="00000A"/>
            </w:tcBorders>
            <w:shd w:val="clear" w:color="000000" w:fill="FFFFFF"/>
            <w:vAlign w:val="center"/>
          </w:tcPr>
          <w:p w14:paraId="3B867B3E" w14:textId="74E64A28" w:rsidR="00C51F00" w:rsidRPr="000B1E0C" w:rsidRDefault="00C4565C" w:rsidP="00C51F00">
            <w:pPr>
              <w:jc w:val="right"/>
              <w:rPr>
                <w:color w:val="000000"/>
                <w:sz w:val="24"/>
                <w:szCs w:val="24"/>
              </w:rPr>
            </w:pPr>
            <w:r w:rsidRPr="000B1E0C">
              <w:rPr>
                <w:color w:val="000000"/>
                <w:sz w:val="24"/>
                <w:szCs w:val="24"/>
              </w:rPr>
              <w:t>5.482.500,00</w:t>
            </w:r>
          </w:p>
        </w:tc>
      </w:tr>
      <w:tr w:rsidR="00C51F00" w:rsidRPr="007E28FF" w14:paraId="4923B024" w14:textId="77777777" w:rsidTr="009D2D77">
        <w:trPr>
          <w:trHeight w:val="330"/>
        </w:trPr>
        <w:tc>
          <w:tcPr>
            <w:tcW w:w="5670" w:type="dxa"/>
            <w:gridSpan w:val="4"/>
            <w:tcBorders>
              <w:top w:val="nil"/>
              <w:left w:val="single" w:sz="8" w:space="0" w:color="00000A"/>
              <w:bottom w:val="single" w:sz="8" w:space="0" w:color="00000A"/>
              <w:right w:val="single" w:sz="8" w:space="0" w:color="00000A"/>
            </w:tcBorders>
            <w:shd w:val="clear" w:color="000000" w:fill="FFFFFF"/>
          </w:tcPr>
          <w:p w14:paraId="04C3F565" w14:textId="6286C2B8" w:rsidR="00C51F00" w:rsidRPr="007E28FF" w:rsidRDefault="00C51F00" w:rsidP="00C51F00">
            <w:pPr>
              <w:rPr>
                <w:rFonts w:ascii="Arial" w:hAnsi="Arial" w:cs="Arial"/>
                <w:color w:val="000000"/>
              </w:rPr>
            </w:pPr>
            <w:r w:rsidRPr="0097474A">
              <w:rPr>
                <w:rFonts w:ascii="Times" w:hAnsi="Times" w:cstheme="minorHAnsi"/>
                <w:sz w:val="25"/>
                <w:szCs w:val="25"/>
              </w:rPr>
              <w:t>Secretaria Municipal de Planej. e Administração</w:t>
            </w:r>
          </w:p>
        </w:tc>
        <w:tc>
          <w:tcPr>
            <w:tcW w:w="2694" w:type="dxa"/>
            <w:gridSpan w:val="2"/>
            <w:tcBorders>
              <w:top w:val="nil"/>
              <w:left w:val="nil"/>
              <w:bottom w:val="single" w:sz="8" w:space="0" w:color="00000A"/>
              <w:right w:val="single" w:sz="8" w:space="0" w:color="00000A"/>
            </w:tcBorders>
            <w:shd w:val="clear" w:color="000000" w:fill="FFFFFF"/>
            <w:vAlign w:val="center"/>
          </w:tcPr>
          <w:p w14:paraId="6CA9CCD3" w14:textId="4E4DF3FC" w:rsidR="00C51F00" w:rsidRPr="000B1E0C" w:rsidRDefault="009059D2" w:rsidP="00C51F00">
            <w:pPr>
              <w:jc w:val="right"/>
              <w:rPr>
                <w:color w:val="000000"/>
                <w:sz w:val="24"/>
                <w:szCs w:val="24"/>
              </w:rPr>
            </w:pPr>
            <w:r w:rsidRPr="000B1E0C">
              <w:rPr>
                <w:color w:val="000000"/>
                <w:sz w:val="24"/>
                <w:szCs w:val="24"/>
              </w:rPr>
              <w:t>5.482.640,39</w:t>
            </w:r>
          </w:p>
        </w:tc>
      </w:tr>
      <w:bookmarkEnd w:id="0"/>
      <w:tr w:rsidR="00C51F00" w:rsidRPr="007E28FF" w14:paraId="1CBB2D09" w14:textId="77777777" w:rsidTr="009D2D77">
        <w:trPr>
          <w:trHeight w:val="330"/>
        </w:trPr>
        <w:tc>
          <w:tcPr>
            <w:tcW w:w="5670" w:type="dxa"/>
            <w:gridSpan w:val="4"/>
            <w:tcBorders>
              <w:top w:val="nil"/>
              <w:left w:val="single" w:sz="8" w:space="0" w:color="00000A"/>
              <w:bottom w:val="single" w:sz="8" w:space="0" w:color="00000A"/>
              <w:right w:val="single" w:sz="8" w:space="0" w:color="00000A"/>
            </w:tcBorders>
            <w:shd w:val="clear" w:color="000000" w:fill="FFFFFF"/>
          </w:tcPr>
          <w:p w14:paraId="792927B9" w14:textId="7164813F" w:rsidR="00C51F00" w:rsidRPr="007E28FF" w:rsidRDefault="00C51F00" w:rsidP="00C51F00">
            <w:pPr>
              <w:rPr>
                <w:rFonts w:ascii="Arial" w:hAnsi="Arial" w:cs="Arial"/>
                <w:color w:val="000000"/>
              </w:rPr>
            </w:pPr>
            <w:r w:rsidRPr="0097474A">
              <w:rPr>
                <w:rFonts w:ascii="Times" w:hAnsi="Times" w:cstheme="minorHAnsi"/>
                <w:sz w:val="25"/>
                <w:szCs w:val="25"/>
              </w:rPr>
              <w:t>Secretaria Municipal de Finanças e Gestão</w:t>
            </w:r>
          </w:p>
        </w:tc>
        <w:tc>
          <w:tcPr>
            <w:tcW w:w="2694" w:type="dxa"/>
            <w:gridSpan w:val="2"/>
            <w:tcBorders>
              <w:top w:val="nil"/>
              <w:left w:val="nil"/>
              <w:bottom w:val="single" w:sz="8" w:space="0" w:color="00000A"/>
              <w:right w:val="single" w:sz="8" w:space="0" w:color="00000A"/>
            </w:tcBorders>
            <w:shd w:val="clear" w:color="000000" w:fill="FFFFFF"/>
            <w:vAlign w:val="center"/>
          </w:tcPr>
          <w:p w14:paraId="3AE5CB75" w14:textId="0CFC4D6F" w:rsidR="00C51F00" w:rsidRPr="000B1E0C" w:rsidRDefault="009059D2" w:rsidP="00C51F00">
            <w:pPr>
              <w:jc w:val="right"/>
              <w:rPr>
                <w:color w:val="000000"/>
                <w:sz w:val="24"/>
                <w:szCs w:val="24"/>
              </w:rPr>
            </w:pPr>
            <w:r w:rsidRPr="000B1E0C">
              <w:rPr>
                <w:color w:val="000000"/>
                <w:sz w:val="24"/>
                <w:szCs w:val="24"/>
              </w:rPr>
              <w:t>24.411.907,20</w:t>
            </w:r>
          </w:p>
        </w:tc>
      </w:tr>
      <w:tr w:rsidR="00C51F00" w:rsidRPr="007E28FF" w14:paraId="35EA81F4" w14:textId="77777777" w:rsidTr="009D2D77">
        <w:trPr>
          <w:trHeight w:val="330"/>
        </w:trPr>
        <w:tc>
          <w:tcPr>
            <w:tcW w:w="5670" w:type="dxa"/>
            <w:gridSpan w:val="4"/>
            <w:tcBorders>
              <w:top w:val="nil"/>
              <w:left w:val="single" w:sz="8" w:space="0" w:color="00000A"/>
              <w:bottom w:val="single" w:sz="8" w:space="0" w:color="00000A"/>
              <w:right w:val="single" w:sz="8" w:space="0" w:color="00000A"/>
            </w:tcBorders>
            <w:shd w:val="clear" w:color="000000" w:fill="FFFFFF"/>
          </w:tcPr>
          <w:p w14:paraId="53BB6A77" w14:textId="0CBCFCBF" w:rsidR="00C51F00" w:rsidRPr="007E28FF" w:rsidRDefault="00C51F00" w:rsidP="00C51F00">
            <w:pPr>
              <w:rPr>
                <w:rFonts w:ascii="Arial" w:hAnsi="Arial" w:cs="Arial"/>
                <w:color w:val="000000"/>
              </w:rPr>
            </w:pPr>
            <w:r w:rsidRPr="0097474A">
              <w:rPr>
                <w:rFonts w:ascii="Times" w:hAnsi="Times" w:cstheme="minorHAnsi"/>
                <w:sz w:val="25"/>
                <w:szCs w:val="25"/>
              </w:rPr>
              <w:t>Secretaria Municipal de Meio Amb. Des. Integrado</w:t>
            </w:r>
          </w:p>
        </w:tc>
        <w:tc>
          <w:tcPr>
            <w:tcW w:w="2694" w:type="dxa"/>
            <w:gridSpan w:val="2"/>
            <w:tcBorders>
              <w:top w:val="nil"/>
              <w:left w:val="nil"/>
              <w:bottom w:val="single" w:sz="8" w:space="0" w:color="00000A"/>
              <w:right w:val="single" w:sz="8" w:space="0" w:color="00000A"/>
            </w:tcBorders>
            <w:shd w:val="clear" w:color="000000" w:fill="FFFFFF"/>
            <w:vAlign w:val="center"/>
          </w:tcPr>
          <w:p w14:paraId="57F039E9" w14:textId="64547497" w:rsidR="00C51F00" w:rsidRPr="000B1E0C" w:rsidRDefault="000B1E0C" w:rsidP="00C51F00">
            <w:pPr>
              <w:jc w:val="right"/>
              <w:rPr>
                <w:color w:val="000000"/>
                <w:sz w:val="24"/>
                <w:szCs w:val="24"/>
              </w:rPr>
            </w:pPr>
            <w:r w:rsidRPr="000B1E0C">
              <w:rPr>
                <w:color w:val="000000"/>
                <w:sz w:val="24"/>
                <w:szCs w:val="24"/>
              </w:rPr>
              <w:t>15.298.207,32</w:t>
            </w:r>
          </w:p>
        </w:tc>
      </w:tr>
      <w:tr w:rsidR="00C51F00" w:rsidRPr="007E28FF" w14:paraId="788DE1EF" w14:textId="77777777" w:rsidTr="009D2D77">
        <w:trPr>
          <w:trHeight w:val="330"/>
        </w:trPr>
        <w:tc>
          <w:tcPr>
            <w:tcW w:w="5670" w:type="dxa"/>
            <w:gridSpan w:val="4"/>
            <w:tcBorders>
              <w:top w:val="nil"/>
              <w:left w:val="single" w:sz="8" w:space="0" w:color="00000A"/>
              <w:bottom w:val="single" w:sz="8" w:space="0" w:color="00000A"/>
              <w:right w:val="single" w:sz="8" w:space="0" w:color="00000A"/>
            </w:tcBorders>
            <w:shd w:val="clear" w:color="000000" w:fill="FFFFFF"/>
          </w:tcPr>
          <w:p w14:paraId="00882D1C" w14:textId="5FE07DA1" w:rsidR="00C51F00" w:rsidRPr="007E28FF" w:rsidRDefault="00C51F00" w:rsidP="00C51F00">
            <w:pPr>
              <w:rPr>
                <w:rFonts w:ascii="Arial" w:hAnsi="Arial" w:cs="Arial"/>
                <w:color w:val="000000"/>
              </w:rPr>
            </w:pPr>
            <w:r w:rsidRPr="0097474A">
              <w:rPr>
                <w:rFonts w:ascii="Times" w:hAnsi="Times" w:cstheme="minorHAnsi"/>
                <w:sz w:val="25"/>
                <w:szCs w:val="25"/>
              </w:rPr>
              <w:t>Secretaria Municipal de Serviços Públicos</w:t>
            </w:r>
          </w:p>
        </w:tc>
        <w:tc>
          <w:tcPr>
            <w:tcW w:w="2694" w:type="dxa"/>
            <w:gridSpan w:val="2"/>
            <w:tcBorders>
              <w:top w:val="nil"/>
              <w:left w:val="nil"/>
              <w:bottom w:val="single" w:sz="8" w:space="0" w:color="00000A"/>
              <w:right w:val="single" w:sz="8" w:space="0" w:color="00000A"/>
            </w:tcBorders>
            <w:shd w:val="clear" w:color="000000" w:fill="FFFFFF"/>
            <w:vAlign w:val="center"/>
          </w:tcPr>
          <w:p w14:paraId="033738E2" w14:textId="2BB826AB" w:rsidR="00C51F00" w:rsidRPr="000B1E0C" w:rsidRDefault="009059D2" w:rsidP="00C51F00">
            <w:pPr>
              <w:jc w:val="right"/>
              <w:rPr>
                <w:color w:val="000000"/>
                <w:sz w:val="24"/>
                <w:szCs w:val="24"/>
              </w:rPr>
            </w:pPr>
            <w:r w:rsidRPr="000B1E0C">
              <w:rPr>
                <w:color w:val="000000"/>
                <w:sz w:val="24"/>
                <w:szCs w:val="24"/>
              </w:rPr>
              <w:t>23.24</w:t>
            </w:r>
            <w:r w:rsidR="001512B1">
              <w:rPr>
                <w:color w:val="000000"/>
                <w:sz w:val="24"/>
                <w:szCs w:val="24"/>
              </w:rPr>
              <w:t>3</w:t>
            </w:r>
            <w:r w:rsidRPr="000B1E0C">
              <w:rPr>
                <w:color w:val="000000"/>
                <w:sz w:val="24"/>
                <w:szCs w:val="24"/>
              </w:rPr>
              <w:t>.000,00</w:t>
            </w:r>
          </w:p>
        </w:tc>
      </w:tr>
      <w:tr w:rsidR="00C51F00" w:rsidRPr="007E28FF" w14:paraId="4FCCCC9C" w14:textId="77777777" w:rsidTr="009D2D77">
        <w:trPr>
          <w:trHeight w:val="330"/>
        </w:trPr>
        <w:tc>
          <w:tcPr>
            <w:tcW w:w="5670" w:type="dxa"/>
            <w:gridSpan w:val="4"/>
            <w:tcBorders>
              <w:top w:val="nil"/>
              <w:left w:val="single" w:sz="8" w:space="0" w:color="00000A"/>
              <w:bottom w:val="single" w:sz="8" w:space="0" w:color="00000A"/>
              <w:right w:val="single" w:sz="8" w:space="0" w:color="00000A"/>
            </w:tcBorders>
            <w:shd w:val="clear" w:color="000000" w:fill="FFFFFF"/>
          </w:tcPr>
          <w:p w14:paraId="76217D20" w14:textId="2CD51796" w:rsidR="00C51F00" w:rsidRPr="007E28FF" w:rsidRDefault="00C51F00" w:rsidP="00C51F00">
            <w:pPr>
              <w:rPr>
                <w:rFonts w:ascii="Arial" w:hAnsi="Arial" w:cs="Arial"/>
                <w:color w:val="000000"/>
              </w:rPr>
            </w:pPr>
            <w:r w:rsidRPr="0097474A">
              <w:rPr>
                <w:rFonts w:ascii="Times" w:hAnsi="Times" w:cstheme="minorHAnsi"/>
                <w:sz w:val="25"/>
                <w:szCs w:val="25"/>
              </w:rPr>
              <w:t>Governadoria</w:t>
            </w:r>
          </w:p>
        </w:tc>
        <w:tc>
          <w:tcPr>
            <w:tcW w:w="2694" w:type="dxa"/>
            <w:gridSpan w:val="2"/>
            <w:tcBorders>
              <w:top w:val="nil"/>
              <w:left w:val="nil"/>
              <w:bottom w:val="single" w:sz="8" w:space="0" w:color="00000A"/>
              <w:right w:val="single" w:sz="8" w:space="0" w:color="00000A"/>
            </w:tcBorders>
            <w:shd w:val="clear" w:color="000000" w:fill="FFFFFF"/>
            <w:vAlign w:val="center"/>
          </w:tcPr>
          <w:p w14:paraId="7DCA2A7C" w14:textId="6643D5ED" w:rsidR="00C51F00" w:rsidRPr="000B1E0C" w:rsidRDefault="009059D2" w:rsidP="00C51F00">
            <w:pPr>
              <w:jc w:val="right"/>
              <w:rPr>
                <w:color w:val="000000"/>
                <w:sz w:val="24"/>
                <w:szCs w:val="24"/>
              </w:rPr>
            </w:pPr>
            <w:r w:rsidRPr="000B1E0C">
              <w:rPr>
                <w:color w:val="000000"/>
                <w:sz w:val="24"/>
                <w:szCs w:val="24"/>
              </w:rPr>
              <w:t>1.009.000,00</w:t>
            </w:r>
          </w:p>
        </w:tc>
      </w:tr>
      <w:tr w:rsidR="00C51F00" w:rsidRPr="007E28FF" w14:paraId="71095CF2" w14:textId="77777777" w:rsidTr="009D2D77">
        <w:trPr>
          <w:trHeight w:val="330"/>
        </w:trPr>
        <w:tc>
          <w:tcPr>
            <w:tcW w:w="5670" w:type="dxa"/>
            <w:gridSpan w:val="4"/>
            <w:tcBorders>
              <w:top w:val="nil"/>
              <w:left w:val="single" w:sz="8" w:space="0" w:color="00000A"/>
              <w:bottom w:val="single" w:sz="8" w:space="0" w:color="00000A"/>
              <w:right w:val="single" w:sz="8" w:space="0" w:color="00000A"/>
            </w:tcBorders>
            <w:shd w:val="clear" w:color="000000" w:fill="FFFFFF"/>
          </w:tcPr>
          <w:p w14:paraId="7ED2565C" w14:textId="6F4EB7EC" w:rsidR="00C51F00" w:rsidRPr="007E28FF" w:rsidRDefault="00C51F00" w:rsidP="00C51F00">
            <w:pPr>
              <w:rPr>
                <w:rFonts w:ascii="Arial" w:hAnsi="Arial" w:cs="Arial"/>
                <w:color w:val="000000"/>
              </w:rPr>
            </w:pPr>
            <w:r w:rsidRPr="0097474A">
              <w:rPr>
                <w:rFonts w:ascii="Times" w:hAnsi="Times" w:cstheme="minorHAnsi"/>
                <w:sz w:val="25"/>
                <w:szCs w:val="25"/>
              </w:rPr>
              <w:t>Controladoria Geral</w:t>
            </w:r>
          </w:p>
        </w:tc>
        <w:tc>
          <w:tcPr>
            <w:tcW w:w="2694" w:type="dxa"/>
            <w:gridSpan w:val="2"/>
            <w:tcBorders>
              <w:top w:val="nil"/>
              <w:left w:val="nil"/>
              <w:bottom w:val="single" w:sz="8" w:space="0" w:color="00000A"/>
              <w:right w:val="single" w:sz="8" w:space="0" w:color="00000A"/>
            </w:tcBorders>
            <w:shd w:val="clear" w:color="000000" w:fill="FFFFFF"/>
            <w:vAlign w:val="center"/>
          </w:tcPr>
          <w:p w14:paraId="6647F185" w14:textId="3002B94C" w:rsidR="00C51F00" w:rsidRPr="000B1E0C" w:rsidRDefault="009059D2" w:rsidP="00C51F00">
            <w:pPr>
              <w:jc w:val="right"/>
              <w:rPr>
                <w:color w:val="000000"/>
                <w:sz w:val="24"/>
                <w:szCs w:val="24"/>
              </w:rPr>
            </w:pPr>
            <w:r w:rsidRPr="000B1E0C">
              <w:rPr>
                <w:color w:val="000000"/>
                <w:sz w:val="24"/>
                <w:szCs w:val="24"/>
              </w:rPr>
              <w:t>260.000,00</w:t>
            </w:r>
          </w:p>
        </w:tc>
      </w:tr>
      <w:tr w:rsidR="00C51F00" w:rsidRPr="007E28FF" w14:paraId="3CE17A36" w14:textId="77777777" w:rsidTr="009D2D77">
        <w:trPr>
          <w:trHeight w:val="330"/>
        </w:trPr>
        <w:tc>
          <w:tcPr>
            <w:tcW w:w="5670" w:type="dxa"/>
            <w:gridSpan w:val="4"/>
            <w:tcBorders>
              <w:top w:val="nil"/>
              <w:left w:val="single" w:sz="8" w:space="0" w:color="00000A"/>
              <w:bottom w:val="single" w:sz="8" w:space="0" w:color="00000A"/>
              <w:right w:val="single" w:sz="8" w:space="0" w:color="00000A"/>
            </w:tcBorders>
            <w:shd w:val="clear" w:color="000000" w:fill="FFFFFF"/>
          </w:tcPr>
          <w:p w14:paraId="0F3FA3C2" w14:textId="3365D3AB" w:rsidR="00C51F00" w:rsidRPr="007E28FF" w:rsidRDefault="00C51F00" w:rsidP="00C51F00">
            <w:pPr>
              <w:rPr>
                <w:rFonts w:ascii="Arial" w:hAnsi="Arial" w:cs="Arial"/>
                <w:color w:val="000000"/>
              </w:rPr>
            </w:pPr>
            <w:r w:rsidRPr="0097474A">
              <w:rPr>
                <w:rFonts w:ascii="Times" w:hAnsi="Times" w:cstheme="minorHAnsi"/>
                <w:sz w:val="25"/>
                <w:szCs w:val="25"/>
              </w:rPr>
              <w:t>Reserva de Contingência</w:t>
            </w:r>
          </w:p>
        </w:tc>
        <w:tc>
          <w:tcPr>
            <w:tcW w:w="2694" w:type="dxa"/>
            <w:gridSpan w:val="2"/>
            <w:tcBorders>
              <w:top w:val="nil"/>
              <w:left w:val="nil"/>
              <w:bottom w:val="single" w:sz="8" w:space="0" w:color="00000A"/>
              <w:right w:val="single" w:sz="8" w:space="0" w:color="00000A"/>
            </w:tcBorders>
            <w:shd w:val="clear" w:color="000000" w:fill="FFFFFF"/>
            <w:vAlign w:val="center"/>
          </w:tcPr>
          <w:p w14:paraId="1779F610" w14:textId="5EA79044" w:rsidR="00C51F00" w:rsidRPr="000B1E0C" w:rsidRDefault="009059D2" w:rsidP="00C51F00">
            <w:pPr>
              <w:jc w:val="right"/>
              <w:rPr>
                <w:color w:val="000000"/>
                <w:sz w:val="24"/>
                <w:szCs w:val="24"/>
              </w:rPr>
            </w:pPr>
            <w:r w:rsidRPr="000B1E0C">
              <w:rPr>
                <w:color w:val="000000"/>
                <w:sz w:val="24"/>
                <w:szCs w:val="24"/>
              </w:rPr>
              <w:t>1.000.000,00</w:t>
            </w:r>
          </w:p>
        </w:tc>
      </w:tr>
      <w:tr w:rsidR="00C51F00" w:rsidRPr="007E28FF" w14:paraId="766497F3" w14:textId="77777777" w:rsidTr="009D2D77">
        <w:trPr>
          <w:trHeight w:val="330"/>
        </w:trPr>
        <w:tc>
          <w:tcPr>
            <w:tcW w:w="5670" w:type="dxa"/>
            <w:gridSpan w:val="4"/>
            <w:tcBorders>
              <w:top w:val="nil"/>
              <w:left w:val="single" w:sz="8" w:space="0" w:color="00000A"/>
              <w:bottom w:val="single" w:sz="8" w:space="0" w:color="00000A"/>
              <w:right w:val="single" w:sz="8" w:space="0" w:color="00000A"/>
            </w:tcBorders>
            <w:shd w:val="clear" w:color="000000" w:fill="FFFFFF"/>
          </w:tcPr>
          <w:p w14:paraId="311A3E83" w14:textId="129E310B" w:rsidR="00C51F00" w:rsidRPr="007E28FF" w:rsidRDefault="00C51F00" w:rsidP="00C51F00">
            <w:pPr>
              <w:rPr>
                <w:rFonts w:ascii="Arial" w:hAnsi="Arial" w:cs="Arial"/>
                <w:color w:val="000000"/>
              </w:rPr>
            </w:pPr>
            <w:r w:rsidRPr="0097474A">
              <w:rPr>
                <w:rFonts w:ascii="Times" w:hAnsi="Times" w:cstheme="minorHAnsi"/>
                <w:sz w:val="25"/>
                <w:szCs w:val="25"/>
              </w:rPr>
              <w:t>Fundo Municipal de Saúde</w:t>
            </w:r>
          </w:p>
        </w:tc>
        <w:tc>
          <w:tcPr>
            <w:tcW w:w="2694" w:type="dxa"/>
            <w:gridSpan w:val="2"/>
            <w:tcBorders>
              <w:top w:val="nil"/>
              <w:left w:val="nil"/>
              <w:bottom w:val="single" w:sz="8" w:space="0" w:color="00000A"/>
              <w:right w:val="single" w:sz="8" w:space="0" w:color="00000A"/>
            </w:tcBorders>
            <w:shd w:val="clear" w:color="000000" w:fill="FFFFFF"/>
            <w:vAlign w:val="center"/>
          </w:tcPr>
          <w:p w14:paraId="56DCF9B6" w14:textId="43644AD5" w:rsidR="00C51F00" w:rsidRPr="000B1E0C" w:rsidRDefault="00C4565C" w:rsidP="00C51F00">
            <w:pPr>
              <w:jc w:val="right"/>
              <w:rPr>
                <w:color w:val="000000"/>
                <w:sz w:val="24"/>
                <w:szCs w:val="24"/>
              </w:rPr>
            </w:pPr>
            <w:r w:rsidRPr="000B1E0C">
              <w:rPr>
                <w:color w:val="000000"/>
                <w:sz w:val="24"/>
                <w:szCs w:val="24"/>
              </w:rPr>
              <w:t>95.678.500,00</w:t>
            </w:r>
          </w:p>
        </w:tc>
      </w:tr>
      <w:tr w:rsidR="00C51F00" w:rsidRPr="007E28FF" w14:paraId="0064D43E" w14:textId="77777777" w:rsidTr="009D2D77">
        <w:trPr>
          <w:trHeight w:val="330"/>
        </w:trPr>
        <w:tc>
          <w:tcPr>
            <w:tcW w:w="5670" w:type="dxa"/>
            <w:gridSpan w:val="4"/>
            <w:tcBorders>
              <w:top w:val="nil"/>
              <w:left w:val="single" w:sz="8" w:space="0" w:color="00000A"/>
              <w:bottom w:val="single" w:sz="8" w:space="0" w:color="00000A"/>
              <w:right w:val="single" w:sz="8" w:space="0" w:color="00000A"/>
            </w:tcBorders>
            <w:shd w:val="clear" w:color="000000" w:fill="FFFFFF"/>
          </w:tcPr>
          <w:p w14:paraId="0C264782" w14:textId="0639D136" w:rsidR="00C51F00" w:rsidRPr="007E28FF" w:rsidRDefault="00C51F00" w:rsidP="00C51F00">
            <w:pPr>
              <w:rPr>
                <w:rFonts w:ascii="Arial" w:hAnsi="Arial" w:cs="Arial"/>
                <w:color w:val="000000"/>
              </w:rPr>
            </w:pPr>
            <w:r w:rsidRPr="0097474A">
              <w:rPr>
                <w:rFonts w:ascii="Times" w:hAnsi="Times" w:cstheme="minorHAnsi"/>
                <w:sz w:val="25"/>
                <w:szCs w:val="25"/>
              </w:rPr>
              <w:t>Fundo Municipal de Assistência Social</w:t>
            </w:r>
          </w:p>
        </w:tc>
        <w:tc>
          <w:tcPr>
            <w:tcW w:w="2694" w:type="dxa"/>
            <w:gridSpan w:val="2"/>
            <w:tcBorders>
              <w:top w:val="nil"/>
              <w:left w:val="nil"/>
              <w:bottom w:val="single" w:sz="8" w:space="0" w:color="00000A"/>
              <w:right w:val="single" w:sz="8" w:space="0" w:color="00000A"/>
            </w:tcBorders>
            <w:shd w:val="clear" w:color="000000" w:fill="FFFFFF"/>
            <w:vAlign w:val="center"/>
          </w:tcPr>
          <w:p w14:paraId="3391EE04" w14:textId="58525BF8" w:rsidR="00C51F00" w:rsidRPr="000B1E0C" w:rsidRDefault="009059D2" w:rsidP="00C51F00">
            <w:pPr>
              <w:jc w:val="right"/>
              <w:rPr>
                <w:color w:val="000000"/>
                <w:sz w:val="24"/>
                <w:szCs w:val="24"/>
              </w:rPr>
            </w:pPr>
            <w:r w:rsidRPr="000B1E0C">
              <w:rPr>
                <w:color w:val="000000"/>
                <w:sz w:val="24"/>
                <w:szCs w:val="24"/>
              </w:rPr>
              <w:t>1.150.000,00</w:t>
            </w:r>
          </w:p>
        </w:tc>
      </w:tr>
      <w:tr w:rsidR="00C51F00" w:rsidRPr="007E28FF" w14:paraId="0F355CD3" w14:textId="77777777" w:rsidTr="009D2D77">
        <w:trPr>
          <w:trHeight w:val="330"/>
        </w:trPr>
        <w:tc>
          <w:tcPr>
            <w:tcW w:w="5670" w:type="dxa"/>
            <w:gridSpan w:val="4"/>
            <w:tcBorders>
              <w:top w:val="nil"/>
              <w:left w:val="single" w:sz="8" w:space="0" w:color="00000A"/>
              <w:bottom w:val="single" w:sz="8" w:space="0" w:color="00000A"/>
              <w:right w:val="single" w:sz="8" w:space="0" w:color="00000A"/>
            </w:tcBorders>
            <w:shd w:val="clear" w:color="000000" w:fill="FFFFFF"/>
          </w:tcPr>
          <w:p w14:paraId="2241D8F8" w14:textId="703ED964" w:rsidR="00C51F00" w:rsidRPr="007E28FF" w:rsidRDefault="00C51F00" w:rsidP="00C51F00">
            <w:pPr>
              <w:rPr>
                <w:rFonts w:ascii="Arial" w:hAnsi="Arial" w:cs="Arial"/>
                <w:color w:val="000000"/>
              </w:rPr>
            </w:pPr>
            <w:r w:rsidRPr="0097474A">
              <w:rPr>
                <w:rFonts w:ascii="Times" w:hAnsi="Times" w:cstheme="minorHAnsi"/>
                <w:sz w:val="25"/>
                <w:szCs w:val="25"/>
              </w:rPr>
              <w:t>Fundo Municipal de Investimento Social</w:t>
            </w:r>
          </w:p>
        </w:tc>
        <w:tc>
          <w:tcPr>
            <w:tcW w:w="2694" w:type="dxa"/>
            <w:gridSpan w:val="2"/>
            <w:tcBorders>
              <w:top w:val="nil"/>
              <w:left w:val="nil"/>
              <w:bottom w:val="single" w:sz="8" w:space="0" w:color="00000A"/>
              <w:right w:val="single" w:sz="8" w:space="0" w:color="00000A"/>
            </w:tcBorders>
            <w:shd w:val="clear" w:color="000000" w:fill="FFFFFF"/>
            <w:vAlign w:val="center"/>
          </w:tcPr>
          <w:p w14:paraId="532D62D5" w14:textId="140EF6B5" w:rsidR="00C51F00" w:rsidRPr="000B1E0C" w:rsidRDefault="009059D2" w:rsidP="00C51F00">
            <w:pPr>
              <w:jc w:val="right"/>
              <w:rPr>
                <w:color w:val="000000"/>
                <w:sz w:val="24"/>
                <w:szCs w:val="24"/>
              </w:rPr>
            </w:pPr>
            <w:r w:rsidRPr="000B1E0C">
              <w:rPr>
                <w:color w:val="000000"/>
                <w:sz w:val="24"/>
                <w:szCs w:val="24"/>
              </w:rPr>
              <w:t>525.000,00</w:t>
            </w:r>
          </w:p>
        </w:tc>
      </w:tr>
      <w:tr w:rsidR="00C51F00" w:rsidRPr="007E28FF" w14:paraId="7B000F58" w14:textId="77777777" w:rsidTr="009D2D77">
        <w:trPr>
          <w:trHeight w:val="330"/>
        </w:trPr>
        <w:tc>
          <w:tcPr>
            <w:tcW w:w="5670" w:type="dxa"/>
            <w:gridSpan w:val="4"/>
            <w:tcBorders>
              <w:top w:val="nil"/>
              <w:left w:val="single" w:sz="8" w:space="0" w:color="00000A"/>
              <w:bottom w:val="single" w:sz="8" w:space="0" w:color="00000A"/>
              <w:right w:val="single" w:sz="8" w:space="0" w:color="00000A"/>
            </w:tcBorders>
            <w:shd w:val="clear" w:color="000000" w:fill="FFFFFF"/>
          </w:tcPr>
          <w:p w14:paraId="3A5B00E5" w14:textId="09F6527E" w:rsidR="00C51F00" w:rsidRPr="007E28FF" w:rsidRDefault="00C51F00" w:rsidP="00C51F00">
            <w:pPr>
              <w:rPr>
                <w:rFonts w:ascii="Arial" w:hAnsi="Arial" w:cs="Arial"/>
                <w:color w:val="000000"/>
              </w:rPr>
            </w:pPr>
            <w:r w:rsidRPr="0097474A">
              <w:rPr>
                <w:rFonts w:ascii="Times" w:hAnsi="Times" w:cstheme="minorHAnsi"/>
                <w:sz w:val="25"/>
                <w:szCs w:val="25"/>
              </w:rPr>
              <w:t>Fundo Municipal dos Direitos da Criança e Adolescente</w:t>
            </w:r>
          </w:p>
        </w:tc>
        <w:tc>
          <w:tcPr>
            <w:tcW w:w="2694" w:type="dxa"/>
            <w:gridSpan w:val="2"/>
            <w:tcBorders>
              <w:top w:val="nil"/>
              <w:left w:val="nil"/>
              <w:bottom w:val="single" w:sz="8" w:space="0" w:color="00000A"/>
              <w:right w:val="single" w:sz="8" w:space="0" w:color="00000A"/>
            </w:tcBorders>
            <w:shd w:val="clear" w:color="000000" w:fill="FFFFFF"/>
            <w:vAlign w:val="center"/>
          </w:tcPr>
          <w:p w14:paraId="503E2436" w14:textId="6433A2C0" w:rsidR="00C51F00" w:rsidRPr="000B1E0C" w:rsidRDefault="009059D2" w:rsidP="00C51F00">
            <w:pPr>
              <w:jc w:val="right"/>
              <w:rPr>
                <w:color w:val="000000"/>
                <w:sz w:val="24"/>
                <w:szCs w:val="24"/>
              </w:rPr>
            </w:pPr>
            <w:r w:rsidRPr="000B1E0C">
              <w:rPr>
                <w:color w:val="000000"/>
                <w:sz w:val="24"/>
                <w:szCs w:val="24"/>
              </w:rPr>
              <w:t>40.000,00</w:t>
            </w:r>
          </w:p>
        </w:tc>
      </w:tr>
      <w:tr w:rsidR="00C51F00" w:rsidRPr="007E28FF" w14:paraId="64E58A23" w14:textId="77777777" w:rsidTr="009D2D77">
        <w:trPr>
          <w:trHeight w:val="330"/>
        </w:trPr>
        <w:tc>
          <w:tcPr>
            <w:tcW w:w="5670" w:type="dxa"/>
            <w:gridSpan w:val="4"/>
            <w:tcBorders>
              <w:top w:val="nil"/>
              <w:left w:val="single" w:sz="8" w:space="0" w:color="00000A"/>
              <w:bottom w:val="single" w:sz="8" w:space="0" w:color="00000A"/>
              <w:right w:val="single" w:sz="8" w:space="0" w:color="00000A"/>
            </w:tcBorders>
            <w:shd w:val="clear" w:color="000000" w:fill="FFFFFF"/>
          </w:tcPr>
          <w:p w14:paraId="67B238D4" w14:textId="338CFAE0" w:rsidR="00C51F00" w:rsidRPr="007E28FF" w:rsidRDefault="00C51F00" w:rsidP="00C51F00">
            <w:pPr>
              <w:rPr>
                <w:rFonts w:ascii="Arial" w:hAnsi="Arial" w:cs="Arial"/>
                <w:color w:val="000000"/>
              </w:rPr>
            </w:pPr>
            <w:r w:rsidRPr="0097474A">
              <w:rPr>
                <w:rFonts w:ascii="Times" w:hAnsi="Times" w:cstheme="minorHAnsi"/>
                <w:sz w:val="25"/>
                <w:szCs w:val="25"/>
              </w:rPr>
              <w:t>Fundeb</w:t>
            </w:r>
          </w:p>
        </w:tc>
        <w:tc>
          <w:tcPr>
            <w:tcW w:w="2694" w:type="dxa"/>
            <w:gridSpan w:val="2"/>
            <w:tcBorders>
              <w:top w:val="nil"/>
              <w:left w:val="nil"/>
              <w:bottom w:val="single" w:sz="8" w:space="0" w:color="00000A"/>
              <w:right w:val="single" w:sz="8" w:space="0" w:color="00000A"/>
            </w:tcBorders>
            <w:shd w:val="clear" w:color="000000" w:fill="FFFFFF"/>
            <w:vAlign w:val="center"/>
          </w:tcPr>
          <w:p w14:paraId="3B3B16C6" w14:textId="6FD6B209" w:rsidR="00C51F00" w:rsidRPr="000B1E0C" w:rsidRDefault="00C4565C" w:rsidP="00C51F00">
            <w:pPr>
              <w:jc w:val="right"/>
              <w:rPr>
                <w:color w:val="000000"/>
                <w:sz w:val="24"/>
                <w:szCs w:val="24"/>
              </w:rPr>
            </w:pPr>
            <w:r w:rsidRPr="000B1E0C">
              <w:rPr>
                <w:color w:val="000000"/>
                <w:sz w:val="24"/>
                <w:szCs w:val="24"/>
              </w:rPr>
              <w:t>58.410.000,00</w:t>
            </w:r>
          </w:p>
        </w:tc>
      </w:tr>
      <w:tr w:rsidR="00C51F00" w:rsidRPr="007E28FF" w14:paraId="5F77693E" w14:textId="77777777" w:rsidTr="009D2D77">
        <w:trPr>
          <w:trHeight w:val="330"/>
        </w:trPr>
        <w:tc>
          <w:tcPr>
            <w:tcW w:w="5670" w:type="dxa"/>
            <w:gridSpan w:val="4"/>
            <w:tcBorders>
              <w:top w:val="nil"/>
              <w:left w:val="single" w:sz="8" w:space="0" w:color="00000A"/>
              <w:bottom w:val="single" w:sz="8" w:space="0" w:color="00000A"/>
              <w:right w:val="single" w:sz="8" w:space="0" w:color="00000A"/>
            </w:tcBorders>
            <w:shd w:val="clear" w:color="000000" w:fill="FFFFFF"/>
          </w:tcPr>
          <w:p w14:paraId="0400AFAB" w14:textId="19E98DA2" w:rsidR="00C51F00" w:rsidRPr="007E28FF" w:rsidRDefault="00C51F00" w:rsidP="00C51F00">
            <w:pPr>
              <w:rPr>
                <w:rFonts w:ascii="Arial" w:hAnsi="Arial" w:cs="Arial"/>
                <w:color w:val="000000"/>
              </w:rPr>
            </w:pPr>
            <w:r w:rsidRPr="0097474A">
              <w:rPr>
                <w:rFonts w:ascii="Times" w:hAnsi="Times" w:cstheme="minorHAnsi"/>
                <w:sz w:val="25"/>
                <w:szCs w:val="25"/>
              </w:rPr>
              <w:t>Fundo Municipal de Habitação Int. Social</w:t>
            </w:r>
          </w:p>
        </w:tc>
        <w:tc>
          <w:tcPr>
            <w:tcW w:w="2694" w:type="dxa"/>
            <w:gridSpan w:val="2"/>
            <w:tcBorders>
              <w:top w:val="nil"/>
              <w:left w:val="nil"/>
              <w:bottom w:val="single" w:sz="8" w:space="0" w:color="00000A"/>
              <w:right w:val="single" w:sz="8" w:space="0" w:color="00000A"/>
            </w:tcBorders>
            <w:shd w:val="clear" w:color="000000" w:fill="FFFFFF"/>
            <w:vAlign w:val="center"/>
          </w:tcPr>
          <w:p w14:paraId="295FE8EC" w14:textId="267052CC" w:rsidR="00C51F00" w:rsidRPr="000B1E0C" w:rsidRDefault="009059D2" w:rsidP="00C51F00">
            <w:pPr>
              <w:jc w:val="right"/>
              <w:rPr>
                <w:color w:val="000000"/>
                <w:sz w:val="24"/>
                <w:szCs w:val="24"/>
              </w:rPr>
            </w:pPr>
            <w:r w:rsidRPr="000B1E0C">
              <w:rPr>
                <w:color w:val="000000"/>
                <w:sz w:val="24"/>
                <w:szCs w:val="24"/>
              </w:rPr>
              <w:t>50.000,00</w:t>
            </w:r>
          </w:p>
        </w:tc>
      </w:tr>
      <w:tr w:rsidR="00C51F00" w:rsidRPr="007E28FF" w14:paraId="3BE02E14" w14:textId="77777777" w:rsidTr="009D2D77">
        <w:trPr>
          <w:trHeight w:val="330"/>
        </w:trPr>
        <w:tc>
          <w:tcPr>
            <w:tcW w:w="5670" w:type="dxa"/>
            <w:gridSpan w:val="4"/>
            <w:tcBorders>
              <w:top w:val="nil"/>
              <w:left w:val="single" w:sz="8" w:space="0" w:color="00000A"/>
              <w:bottom w:val="single" w:sz="8" w:space="0" w:color="00000A"/>
              <w:right w:val="single" w:sz="8" w:space="0" w:color="00000A"/>
            </w:tcBorders>
            <w:shd w:val="clear" w:color="000000" w:fill="FFFFFF"/>
          </w:tcPr>
          <w:p w14:paraId="77E3C47F" w14:textId="62CE29E5" w:rsidR="00C51F00" w:rsidRPr="007E28FF" w:rsidRDefault="00C51F00" w:rsidP="00C51F00">
            <w:pPr>
              <w:rPr>
                <w:rFonts w:ascii="Arial" w:hAnsi="Arial" w:cs="Arial"/>
                <w:color w:val="000000"/>
              </w:rPr>
            </w:pPr>
            <w:r w:rsidRPr="0097474A">
              <w:rPr>
                <w:rFonts w:ascii="Times" w:hAnsi="Times" w:cstheme="minorHAnsi"/>
                <w:sz w:val="25"/>
                <w:szCs w:val="25"/>
              </w:rPr>
              <w:t>Fundo Municipal do Meio Ambiente</w:t>
            </w:r>
          </w:p>
        </w:tc>
        <w:tc>
          <w:tcPr>
            <w:tcW w:w="2694" w:type="dxa"/>
            <w:gridSpan w:val="2"/>
            <w:tcBorders>
              <w:top w:val="nil"/>
              <w:left w:val="nil"/>
              <w:bottom w:val="single" w:sz="8" w:space="0" w:color="00000A"/>
              <w:right w:val="single" w:sz="8" w:space="0" w:color="00000A"/>
            </w:tcBorders>
            <w:shd w:val="clear" w:color="000000" w:fill="FFFFFF"/>
            <w:vAlign w:val="center"/>
          </w:tcPr>
          <w:p w14:paraId="77F63871" w14:textId="715A6EA6" w:rsidR="00C51F00" w:rsidRPr="000B1E0C" w:rsidRDefault="00C4565C" w:rsidP="00C51F00">
            <w:pPr>
              <w:jc w:val="right"/>
              <w:rPr>
                <w:color w:val="000000"/>
                <w:sz w:val="24"/>
                <w:szCs w:val="24"/>
              </w:rPr>
            </w:pPr>
            <w:r w:rsidRPr="000B1E0C">
              <w:rPr>
                <w:color w:val="000000"/>
                <w:sz w:val="24"/>
                <w:szCs w:val="24"/>
              </w:rPr>
              <w:t>65.000,00</w:t>
            </w:r>
          </w:p>
        </w:tc>
      </w:tr>
      <w:tr w:rsidR="00C51F00" w:rsidRPr="007E28FF" w14:paraId="4BF0920E" w14:textId="77777777" w:rsidTr="009D2D77">
        <w:trPr>
          <w:trHeight w:val="330"/>
        </w:trPr>
        <w:tc>
          <w:tcPr>
            <w:tcW w:w="5670" w:type="dxa"/>
            <w:gridSpan w:val="4"/>
            <w:tcBorders>
              <w:top w:val="nil"/>
              <w:left w:val="single" w:sz="8" w:space="0" w:color="00000A"/>
              <w:bottom w:val="single" w:sz="8" w:space="0" w:color="00000A"/>
              <w:right w:val="single" w:sz="8" w:space="0" w:color="00000A"/>
            </w:tcBorders>
            <w:shd w:val="clear" w:color="000000" w:fill="FFFFFF"/>
          </w:tcPr>
          <w:p w14:paraId="47F73CE6" w14:textId="13BF34DA" w:rsidR="00C51F00" w:rsidRPr="007E28FF" w:rsidRDefault="00C51F00" w:rsidP="00C51F00">
            <w:pPr>
              <w:rPr>
                <w:rFonts w:ascii="Arial" w:hAnsi="Arial" w:cs="Arial"/>
                <w:color w:val="000000"/>
              </w:rPr>
            </w:pPr>
            <w:r w:rsidRPr="0097474A">
              <w:rPr>
                <w:rFonts w:ascii="Times" w:hAnsi="Times" w:cstheme="minorHAnsi"/>
                <w:sz w:val="25"/>
                <w:szCs w:val="25"/>
              </w:rPr>
              <w:t>Fundo Municipal de Urbanização</w:t>
            </w:r>
          </w:p>
        </w:tc>
        <w:tc>
          <w:tcPr>
            <w:tcW w:w="2694" w:type="dxa"/>
            <w:gridSpan w:val="2"/>
            <w:tcBorders>
              <w:top w:val="nil"/>
              <w:left w:val="nil"/>
              <w:bottom w:val="single" w:sz="8" w:space="0" w:color="00000A"/>
              <w:right w:val="single" w:sz="8" w:space="0" w:color="00000A"/>
            </w:tcBorders>
            <w:shd w:val="clear" w:color="000000" w:fill="FFFFFF"/>
            <w:vAlign w:val="center"/>
          </w:tcPr>
          <w:p w14:paraId="72E81167" w14:textId="3DDFB808" w:rsidR="00C51F00" w:rsidRPr="000B1E0C" w:rsidRDefault="00C4565C" w:rsidP="00C51F00">
            <w:pPr>
              <w:jc w:val="right"/>
              <w:rPr>
                <w:color w:val="000000"/>
                <w:sz w:val="24"/>
                <w:szCs w:val="24"/>
              </w:rPr>
            </w:pPr>
            <w:r w:rsidRPr="000B1E0C">
              <w:rPr>
                <w:color w:val="000000"/>
                <w:sz w:val="24"/>
                <w:szCs w:val="24"/>
              </w:rPr>
              <w:t>25.000,00</w:t>
            </w:r>
          </w:p>
        </w:tc>
      </w:tr>
      <w:tr w:rsidR="00C51F00" w:rsidRPr="007E28FF" w14:paraId="0A590B47" w14:textId="77777777" w:rsidTr="009D2D77">
        <w:trPr>
          <w:trHeight w:val="330"/>
        </w:trPr>
        <w:tc>
          <w:tcPr>
            <w:tcW w:w="5670" w:type="dxa"/>
            <w:gridSpan w:val="4"/>
            <w:tcBorders>
              <w:top w:val="nil"/>
              <w:left w:val="single" w:sz="8" w:space="0" w:color="00000A"/>
              <w:bottom w:val="single" w:sz="8" w:space="0" w:color="00000A"/>
              <w:right w:val="single" w:sz="8" w:space="0" w:color="00000A"/>
            </w:tcBorders>
            <w:shd w:val="clear" w:color="000000" w:fill="FFFFFF"/>
          </w:tcPr>
          <w:p w14:paraId="6DC9C87C" w14:textId="4F16893A" w:rsidR="00C51F00" w:rsidRPr="0097474A" w:rsidRDefault="00C51F00" w:rsidP="00C51F00">
            <w:pPr>
              <w:rPr>
                <w:rFonts w:ascii="Times" w:hAnsi="Times" w:cstheme="minorHAnsi"/>
                <w:sz w:val="25"/>
                <w:szCs w:val="25"/>
              </w:rPr>
            </w:pPr>
            <w:r w:rsidRPr="0097474A">
              <w:rPr>
                <w:rFonts w:ascii="Times" w:hAnsi="Times" w:cstheme="minorHAnsi"/>
                <w:sz w:val="25"/>
                <w:szCs w:val="25"/>
              </w:rPr>
              <w:t>Instituto Previdência de Nova Andradina Previna</w:t>
            </w:r>
          </w:p>
        </w:tc>
        <w:tc>
          <w:tcPr>
            <w:tcW w:w="2694" w:type="dxa"/>
            <w:gridSpan w:val="2"/>
            <w:tcBorders>
              <w:top w:val="nil"/>
              <w:left w:val="nil"/>
              <w:bottom w:val="single" w:sz="8" w:space="0" w:color="00000A"/>
              <w:right w:val="single" w:sz="8" w:space="0" w:color="00000A"/>
            </w:tcBorders>
            <w:shd w:val="clear" w:color="000000" w:fill="FFFFFF"/>
            <w:vAlign w:val="center"/>
          </w:tcPr>
          <w:p w14:paraId="711D4125" w14:textId="343CBE79" w:rsidR="00C51F00" w:rsidRPr="000B1E0C" w:rsidRDefault="009059D2" w:rsidP="00C51F00">
            <w:pPr>
              <w:jc w:val="right"/>
              <w:rPr>
                <w:color w:val="000000"/>
                <w:sz w:val="24"/>
                <w:szCs w:val="24"/>
              </w:rPr>
            </w:pPr>
            <w:r w:rsidRPr="000B1E0C">
              <w:rPr>
                <w:color w:val="000000"/>
                <w:sz w:val="24"/>
                <w:szCs w:val="24"/>
              </w:rPr>
              <w:t>25.426.445,09</w:t>
            </w:r>
          </w:p>
        </w:tc>
      </w:tr>
      <w:tr w:rsidR="00C51F00" w:rsidRPr="007E28FF" w14:paraId="469EAB84" w14:textId="77777777" w:rsidTr="009D2D77">
        <w:trPr>
          <w:trHeight w:val="330"/>
        </w:trPr>
        <w:tc>
          <w:tcPr>
            <w:tcW w:w="5670" w:type="dxa"/>
            <w:gridSpan w:val="4"/>
            <w:tcBorders>
              <w:top w:val="nil"/>
              <w:left w:val="single" w:sz="8" w:space="0" w:color="00000A"/>
              <w:bottom w:val="single" w:sz="8" w:space="0" w:color="00000A"/>
              <w:right w:val="single" w:sz="8" w:space="0" w:color="00000A"/>
            </w:tcBorders>
            <w:shd w:val="clear" w:color="000000" w:fill="FFFFFF"/>
          </w:tcPr>
          <w:p w14:paraId="4A362FE3" w14:textId="7DC936CE" w:rsidR="00C51F00" w:rsidRPr="0097474A" w:rsidRDefault="00C51F00" w:rsidP="00C51F00">
            <w:pPr>
              <w:rPr>
                <w:rFonts w:ascii="Times" w:hAnsi="Times" w:cstheme="minorHAnsi"/>
                <w:sz w:val="25"/>
                <w:szCs w:val="25"/>
              </w:rPr>
            </w:pPr>
            <w:r w:rsidRPr="0097474A">
              <w:rPr>
                <w:rFonts w:ascii="Times" w:hAnsi="Times" w:cstheme="minorHAnsi"/>
                <w:sz w:val="25"/>
                <w:szCs w:val="25"/>
              </w:rPr>
              <w:t>Fundação Instit. De Tecnologia e Inov. de N. Andradina</w:t>
            </w:r>
          </w:p>
        </w:tc>
        <w:tc>
          <w:tcPr>
            <w:tcW w:w="2694" w:type="dxa"/>
            <w:gridSpan w:val="2"/>
            <w:tcBorders>
              <w:top w:val="nil"/>
              <w:left w:val="nil"/>
              <w:bottom w:val="single" w:sz="8" w:space="0" w:color="00000A"/>
              <w:right w:val="single" w:sz="8" w:space="0" w:color="00000A"/>
            </w:tcBorders>
            <w:shd w:val="clear" w:color="000000" w:fill="FFFFFF"/>
            <w:vAlign w:val="center"/>
          </w:tcPr>
          <w:p w14:paraId="1BD7F354" w14:textId="1ED41436" w:rsidR="00C51F00" w:rsidRPr="000B1E0C" w:rsidRDefault="009059D2" w:rsidP="00C51F00">
            <w:pPr>
              <w:jc w:val="right"/>
              <w:rPr>
                <w:color w:val="000000"/>
                <w:sz w:val="24"/>
                <w:szCs w:val="24"/>
              </w:rPr>
            </w:pPr>
            <w:r w:rsidRPr="000B1E0C">
              <w:rPr>
                <w:color w:val="000000"/>
                <w:sz w:val="24"/>
                <w:szCs w:val="24"/>
              </w:rPr>
              <w:t>10.000,00</w:t>
            </w:r>
          </w:p>
        </w:tc>
      </w:tr>
      <w:tr w:rsidR="00C51F00" w:rsidRPr="007E28FF" w14:paraId="3D9C2B51" w14:textId="77777777" w:rsidTr="009D2D77">
        <w:trPr>
          <w:trHeight w:val="330"/>
        </w:trPr>
        <w:tc>
          <w:tcPr>
            <w:tcW w:w="5670" w:type="dxa"/>
            <w:gridSpan w:val="4"/>
            <w:tcBorders>
              <w:top w:val="nil"/>
              <w:left w:val="single" w:sz="8" w:space="0" w:color="00000A"/>
              <w:bottom w:val="single" w:sz="8" w:space="0" w:color="00000A"/>
              <w:right w:val="single" w:sz="8" w:space="0" w:color="00000A"/>
            </w:tcBorders>
            <w:shd w:val="clear" w:color="000000" w:fill="FFFFFF"/>
          </w:tcPr>
          <w:p w14:paraId="7C2C486E" w14:textId="65E2733B" w:rsidR="00C51F00" w:rsidRPr="0097474A" w:rsidRDefault="00C51F00" w:rsidP="00C51F00">
            <w:pPr>
              <w:rPr>
                <w:rFonts w:ascii="Times" w:hAnsi="Times" w:cstheme="minorHAnsi"/>
                <w:sz w:val="25"/>
                <w:szCs w:val="25"/>
              </w:rPr>
            </w:pPr>
            <w:r w:rsidRPr="0097474A">
              <w:rPr>
                <w:rFonts w:ascii="Times" w:hAnsi="Times" w:cstheme="minorHAnsi"/>
                <w:sz w:val="25"/>
                <w:szCs w:val="25"/>
              </w:rPr>
              <w:t>Fundo Especial da Procuradoria Geral do Município</w:t>
            </w:r>
          </w:p>
        </w:tc>
        <w:tc>
          <w:tcPr>
            <w:tcW w:w="2694" w:type="dxa"/>
            <w:gridSpan w:val="2"/>
            <w:tcBorders>
              <w:top w:val="nil"/>
              <w:left w:val="nil"/>
              <w:bottom w:val="single" w:sz="8" w:space="0" w:color="00000A"/>
              <w:right w:val="single" w:sz="8" w:space="0" w:color="00000A"/>
            </w:tcBorders>
            <w:shd w:val="clear" w:color="000000" w:fill="FFFFFF"/>
            <w:vAlign w:val="center"/>
          </w:tcPr>
          <w:p w14:paraId="49E3A776" w14:textId="3F703595" w:rsidR="00C51F00" w:rsidRPr="000B1E0C" w:rsidRDefault="009059D2" w:rsidP="00C51F00">
            <w:pPr>
              <w:jc w:val="right"/>
              <w:rPr>
                <w:color w:val="000000"/>
                <w:sz w:val="24"/>
                <w:szCs w:val="24"/>
              </w:rPr>
            </w:pPr>
            <w:r w:rsidRPr="000B1E0C">
              <w:rPr>
                <w:color w:val="000000"/>
                <w:sz w:val="24"/>
                <w:szCs w:val="24"/>
              </w:rPr>
              <w:t>105.000,00</w:t>
            </w:r>
          </w:p>
        </w:tc>
      </w:tr>
      <w:tr w:rsidR="00C51F00" w:rsidRPr="007E28FF" w14:paraId="1F7496D0" w14:textId="77777777" w:rsidTr="009D2D77">
        <w:trPr>
          <w:trHeight w:val="330"/>
        </w:trPr>
        <w:tc>
          <w:tcPr>
            <w:tcW w:w="5670" w:type="dxa"/>
            <w:gridSpan w:val="4"/>
            <w:tcBorders>
              <w:top w:val="nil"/>
              <w:left w:val="single" w:sz="8" w:space="0" w:color="00000A"/>
              <w:bottom w:val="single" w:sz="8" w:space="0" w:color="00000A"/>
              <w:right w:val="single" w:sz="8" w:space="0" w:color="00000A"/>
            </w:tcBorders>
            <w:shd w:val="clear" w:color="000000" w:fill="FFFFFF"/>
          </w:tcPr>
          <w:p w14:paraId="1C599EDE" w14:textId="3ED16DC2" w:rsidR="00C51F00" w:rsidRPr="0097474A" w:rsidRDefault="00C51F00" w:rsidP="00C51F00">
            <w:pPr>
              <w:rPr>
                <w:rFonts w:ascii="Times" w:hAnsi="Times" w:cstheme="minorHAnsi"/>
                <w:sz w:val="25"/>
                <w:szCs w:val="25"/>
              </w:rPr>
            </w:pPr>
            <w:r w:rsidRPr="0097474A">
              <w:rPr>
                <w:rFonts w:ascii="Times" w:hAnsi="Times" w:cstheme="minorHAnsi"/>
                <w:sz w:val="25"/>
                <w:szCs w:val="25"/>
              </w:rPr>
              <w:t>Fundo Municipal de Desenvolv. de Nova Andradina</w:t>
            </w:r>
          </w:p>
        </w:tc>
        <w:tc>
          <w:tcPr>
            <w:tcW w:w="2694" w:type="dxa"/>
            <w:gridSpan w:val="2"/>
            <w:tcBorders>
              <w:top w:val="nil"/>
              <w:left w:val="nil"/>
              <w:bottom w:val="single" w:sz="8" w:space="0" w:color="00000A"/>
              <w:right w:val="single" w:sz="8" w:space="0" w:color="00000A"/>
            </w:tcBorders>
            <w:shd w:val="clear" w:color="000000" w:fill="FFFFFF"/>
            <w:vAlign w:val="center"/>
          </w:tcPr>
          <w:p w14:paraId="353077E7" w14:textId="38D6F6B6" w:rsidR="00C51F00" w:rsidRPr="000B1E0C" w:rsidRDefault="009059D2" w:rsidP="00C51F00">
            <w:pPr>
              <w:jc w:val="right"/>
              <w:rPr>
                <w:color w:val="000000"/>
                <w:sz w:val="24"/>
                <w:szCs w:val="24"/>
              </w:rPr>
            </w:pPr>
            <w:r w:rsidRPr="000B1E0C">
              <w:rPr>
                <w:color w:val="000000"/>
                <w:sz w:val="24"/>
                <w:szCs w:val="24"/>
              </w:rPr>
              <w:t>5.000,00</w:t>
            </w:r>
          </w:p>
        </w:tc>
      </w:tr>
      <w:tr w:rsidR="00C51F00" w:rsidRPr="007E28FF" w14:paraId="3C8E131E" w14:textId="77777777" w:rsidTr="009D2D77">
        <w:trPr>
          <w:trHeight w:val="330"/>
        </w:trPr>
        <w:tc>
          <w:tcPr>
            <w:tcW w:w="5670" w:type="dxa"/>
            <w:gridSpan w:val="4"/>
            <w:tcBorders>
              <w:top w:val="nil"/>
              <w:left w:val="single" w:sz="8" w:space="0" w:color="00000A"/>
              <w:bottom w:val="single" w:sz="8" w:space="0" w:color="00000A"/>
              <w:right w:val="single" w:sz="8" w:space="0" w:color="00000A"/>
            </w:tcBorders>
            <w:shd w:val="clear" w:color="000000" w:fill="FFFFFF"/>
          </w:tcPr>
          <w:p w14:paraId="515A0DD7" w14:textId="6EAF9A53" w:rsidR="00C51F00" w:rsidRPr="0097474A" w:rsidRDefault="00C51F00" w:rsidP="00C51F00">
            <w:pPr>
              <w:rPr>
                <w:rFonts w:ascii="Times" w:hAnsi="Times" w:cstheme="minorHAnsi"/>
                <w:sz w:val="25"/>
                <w:szCs w:val="25"/>
              </w:rPr>
            </w:pPr>
            <w:r w:rsidRPr="0097474A">
              <w:rPr>
                <w:rFonts w:ascii="Times" w:hAnsi="Times" w:cstheme="minorHAnsi"/>
                <w:sz w:val="25"/>
                <w:szCs w:val="25"/>
              </w:rPr>
              <w:t>Fundo Municipal de Cultura</w:t>
            </w:r>
          </w:p>
        </w:tc>
        <w:tc>
          <w:tcPr>
            <w:tcW w:w="2694" w:type="dxa"/>
            <w:gridSpan w:val="2"/>
            <w:tcBorders>
              <w:top w:val="nil"/>
              <w:left w:val="nil"/>
              <w:bottom w:val="single" w:sz="8" w:space="0" w:color="00000A"/>
              <w:right w:val="single" w:sz="8" w:space="0" w:color="00000A"/>
            </w:tcBorders>
            <w:shd w:val="clear" w:color="000000" w:fill="FFFFFF"/>
            <w:vAlign w:val="center"/>
          </w:tcPr>
          <w:p w14:paraId="06D1E014" w14:textId="2714E927" w:rsidR="00C51F00" w:rsidRPr="000B1E0C" w:rsidRDefault="009059D2" w:rsidP="00C51F00">
            <w:pPr>
              <w:jc w:val="right"/>
              <w:rPr>
                <w:color w:val="000000"/>
                <w:sz w:val="24"/>
                <w:szCs w:val="24"/>
              </w:rPr>
            </w:pPr>
            <w:r w:rsidRPr="000B1E0C">
              <w:rPr>
                <w:color w:val="000000"/>
                <w:sz w:val="24"/>
                <w:szCs w:val="24"/>
              </w:rPr>
              <w:t>5.000,00</w:t>
            </w:r>
          </w:p>
        </w:tc>
      </w:tr>
      <w:tr w:rsidR="00C51F00" w:rsidRPr="007E28FF" w14:paraId="458411CC" w14:textId="77777777" w:rsidTr="009D2D77">
        <w:trPr>
          <w:trHeight w:val="330"/>
        </w:trPr>
        <w:tc>
          <w:tcPr>
            <w:tcW w:w="5670" w:type="dxa"/>
            <w:gridSpan w:val="4"/>
            <w:tcBorders>
              <w:top w:val="nil"/>
              <w:left w:val="single" w:sz="8" w:space="0" w:color="00000A"/>
              <w:bottom w:val="single" w:sz="8" w:space="0" w:color="00000A"/>
              <w:right w:val="single" w:sz="8" w:space="0" w:color="00000A"/>
            </w:tcBorders>
            <w:shd w:val="clear" w:color="000000" w:fill="FFFFFF"/>
          </w:tcPr>
          <w:p w14:paraId="63135AE7" w14:textId="00FB59F2" w:rsidR="00C51F00" w:rsidRPr="0097474A" w:rsidRDefault="00C51F00" w:rsidP="00C51F00">
            <w:pPr>
              <w:rPr>
                <w:rFonts w:ascii="Times" w:hAnsi="Times" w:cstheme="minorHAnsi"/>
                <w:sz w:val="25"/>
                <w:szCs w:val="25"/>
              </w:rPr>
            </w:pPr>
            <w:r w:rsidRPr="0097474A">
              <w:rPr>
                <w:rFonts w:ascii="Times" w:hAnsi="Times" w:cstheme="minorHAnsi"/>
                <w:sz w:val="25"/>
                <w:szCs w:val="25"/>
              </w:rPr>
              <w:t>Fundação de Cultura de Nova Andradina</w:t>
            </w:r>
          </w:p>
        </w:tc>
        <w:tc>
          <w:tcPr>
            <w:tcW w:w="2694" w:type="dxa"/>
            <w:gridSpan w:val="2"/>
            <w:tcBorders>
              <w:top w:val="nil"/>
              <w:left w:val="nil"/>
              <w:bottom w:val="single" w:sz="8" w:space="0" w:color="00000A"/>
              <w:right w:val="single" w:sz="8" w:space="0" w:color="00000A"/>
            </w:tcBorders>
            <w:shd w:val="clear" w:color="000000" w:fill="FFFFFF"/>
            <w:vAlign w:val="center"/>
          </w:tcPr>
          <w:p w14:paraId="789349D3" w14:textId="2BC32284" w:rsidR="00C51F00" w:rsidRPr="000B1E0C" w:rsidRDefault="009059D2" w:rsidP="00C51F00">
            <w:pPr>
              <w:jc w:val="right"/>
              <w:rPr>
                <w:color w:val="000000"/>
                <w:sz w:val="24"/>
                <w:szCs w:val="24"/>
              </w:rPr>
            </w:pPr>
            <w:r w:rsidRPr="000B1E0C">
              <w:rPr>
                <w:color w:val="000000"/>
                <w:sz w:val="24"/>
                <w:szCs w:val="24"/>
              </w:rPr>
              <w:t>5.000,00</w:t>
            </w:r>
          </w:p>
        </w:tc>
      </w:tr>
      <w:tr w:rsidR="00C51F00" w:rsidRPr="007E28FF" w14:paraId="736E71DD" w14:textId="77777777" w:rsidTr="009D2D77">
        <w:trPr>
          <w:trHeight w:val="330"/>
        </w:trPr>
        <w:tc>
          <w:tcPr>
            <w:tcW w:w="5670" w:type="dxa"/>
            <w:gridSpan w:val="4"/>
            <w:tcBorders>
              <w:top w:val="nil"/>
              <w:left w:val="single" w:sz="8" w:space="0" w:color="00000A"/>
              <w:bottom w:val="single" w:sz="8" w:space="0" w:color="00000A"/>
              <w:right w:val="single" w:sz="8" w:space="0" w:color="00000A"/>
            </w:tcBorders>
            <w:shd w:val="clear" w:color="000000" w:fill="FFFFFF"/>
          </w:tcPr>
          <w:p w14:paraId="1631D0A6" w14:textId="06E9BD7B" w:rsidR="00C51F00" w:rsidRPr="0097474A" w:rsidRDefault="00C51F00" w:rsidP="00C51F00">
            <w:pPr>
              <w:rPr>
                <w:rFonts w:ascii="Times" w:hAnsi="Times" w:cstheme="minorHAnsi"/>
                <w:sz w:val="25"/>
                <w:szCs w:val="25"/>
              </w:rPr>
            </w:pPr>
            <w:r w:rsidRPr="0097474A">
              <w:rPr>
                <w:rFonts w:ascii="Times" w:hAnsi="Times" w:cstheme="minorHAnsi"/>
                <w:sz w:val="25"/>
                <w:szCs w:val="25"/>
              </w:rPr>
              <w:t>Fundo Municipal de Esporte e Lazer</w:t>
            </w:r>
          </w:p>
        </w:tc>
        <w:tc>
          <w:tcPr>
            <w:tcW w:w="2694" w:type="dxa"/>
            <w:gridSpan w:val="2"/>
            <w:tcBorders>
              <w:top w:val="nil"/>
              <w:left w:val="nil"/>
              <w:bottom w:val="single" w:sz="8" w:space="0" w:color="00000A"/>
              <w:right w:val="single" w:sz="8" w:space="0" w:color="00000A"/>
            </w:tcBorders>
            <w:shd w:val="clear" w:color="000000" w:fill="FFFFFF"/>
            <w:vAlign w:val="center"/>
          </w:tcPr>
          <w:p w14:paraId="101E3F48" w14:textId="7F3B4EDA" w:rsidR="00C51F00" w:rsidRPr="000B1E0C" w:rsidRDefault="000B1E0C" w:rsidP="00C51F00">
            <w:pPr>
              <w:jc w:val="right"/>
              <w:rPr>
                <w:color w:val="000000"/>
                <w:sz w:val="24"/>
                <w:szCs w:val="24"/>
              </w:rPr>
            </w:pPr>
            <w:r w:rsidRPr="000B1E0C">
              <w:rPr>
                <w:color w:val="000000"/>
                <w:sz w:val="24"/>
                <w:szCs w:val="24"/>
              </w:rPr>
              <w:t>5.000,00</w:t>
            </w:r>
          </w:p>
        </w:tc>
      </w:tr>
      <w:tr w:rsidR="00C51F00" w:rsidRPr="007E28FF" w14:paraId="14D410A4" w14:textId="77777777" w:rsidTr="009D2D77">
        <w:trPr>
          <w:trHeight w:val="330"/>
        </w:trPr>
        <w:tc>
          <w:tcPr>
            <w:tcW w:w="5670" w:type="dxa"/>
            <w:gridSpan w:val="4"/>
            <w:tcBorders>
              <w:top w:val="nil"/>
              <w:left w:val="single" w:sz="8" w:space="0" w:color="00000A"/>
              <w:bottom w:val="single" w:sz="8" w:space="0" w:color="00000A"/>
              <w:right w:val="single" w:sz="8" w:space="0" w:color="00000A"/>
            </w:tcBorders>
            <w:shd w:val="clear" w:color="000000" w:fill="FFFFFF"/>
          </w:tcPr>
          <w:p w14:paraId="4018CCAE" w14:textId="1E05AAF6" w:rsidR="00C51F00" w:rsidRPr="0097474A" w:rsidRDefault="00C51F00" w:rsidP="00C51F00">
            <w:pPr>
              <w:rPr>
                <w:rFonts w:ascii="Times" w:hAnsi="Times" w:cstheme="minorHAnsi"/>
                <w:sz w:val="25"/>
                <w:szCs w:val="25"/>
              </w:rPr>
            </w:pPr>
            <w:r w:rsidRPr="0097474A">
              <w:rPr>
                <w:rFonts w:ascii="Times" w:hAnsi="Times" w:cstheme="minorHAnsi"/>
                <w:sz w:val="25"/>
                <w:szCs w:val="25"/>
              </w:rPr>
              <w:t>Fundação Esporte e Lazer de Nova Andradina</w:t>
            </w:r>
          </w:p>
        </w:tc>
        <w:tc>
          <w:tcPr>
            <w:tcW w:w="2694" w:type="dxa"/>
            <w:gridSpan w:val="2"/>
            <w:tcBorders>
              <w:top w:val="nil"/>
              <w:left w:val="nil"/>
              <w:bottom w:val="single" w:sz="8" w:space="0" w:color="00000A"/>
              <w:right w:val="single" w:sz="8" w:space="0" w:color="00000A"/>
            </w:tcBorders>
            <w:shd w:val="clear" w:color="000000" w:fill="FFFFFF"/>
            <w:vAlign w:val="center"/>
          </w:tcPr>
          <w:p w14:paraId="127104DB" w14:textId="21A57B8C" w:rsidR="00C51F00" w:rsidRPr="000B1E0C" w:rsidRDefault="000B1E0C" w:rsidP="00C51F00">
            <w:pPr>
              <w:jc w:val="right"/>
              <w:rPr>
                <w:color w:val="000000"/>
                <w:sz w:val="24"/>
                <w:szCs w:val="24"/>
              </w:rPr>
            </w:pPr>
            <w:r w:rsidRPr="000B1E0C">
              <w:rPr>
                <w:color w:val="000000"/>
                <w:sz w:val="24"/>
                <w:szCs w:val="24"/>
              </w:rPr>
              <w:t>5.000,00</w:t>
            </w:r>
          </w:p>
        </w:tc>
      </w:tr>
      <w:tr w:rsidR="00C51F00" w:rsidRPr="007E28FF" w14:paraId="2C04579E" w14:textId="77777777" w:rsidTr="009D2D77">
        <w:trPr>
          <w:trHeight w:val="330"/>
        </w:trPr>
        <w:tc>
          <w:tcPr>
            <w:tcW w:w="5670" w:type="dxa"/>
            <w:gridSpan w:val="4"/>
            <w:tcBorders>
              <w:top w:val="nil"/>
              <w:left w:val="single" w:sz="8" w:space="0" w:color="00000A"/>
              <w:bottom w:val="single" w:sz="8" w:space="0" w:color="00000A"/>
              <w:right w:val="single" w:sz="8" w:space="0" w:color="00000A"/>
            </w:tcBorders>
            <w:shd w:val="clear" w:color="000000" w:fill="FFFFFF"/>
          </w:tcPr>
          <w:p w14:paraId="0A2CF2B8" w14:textId="2F30B460" w:rsidR="00C51F00" w:rsidRPr="0097474A" w:rsidRDefault="002E5C36" w:rsidP="00C51F00">
            <w:pPr>
              <w:rPr>
                <w:rFonts w:ascii="Times" w:hAnsi="Times" w:cstheme="minorHAnsi"/>
                <w:sz w:val="25"/>
                <w:szCs w:val="25"/>
              </w:rPr>
            </w:pPr>
            <w:r w:rsidRPr="0097474A">
              <w:rPr>
                <w:rFonts w:ascii="Times" w:hAnsi="Times" w:cstheme="minorHAnsi"/>
                <w:sz w:val="25"/>
                <w:szCs w:val="25"/>
              </w:rPr>
              <w:lastRenderedPageBreak/>
              <w:t>Fundo Municipal Prom. Igualdade Racial Cid.N.Andrad</w:t>
            </w:r>
          </w:p>
        </w:tc>
        <w:tc>
          <w:tcPr>
            <w:tcW w:w="2694" w:type="dxa"/>
            <w:gridSpan w:val="2"/>
            <w:tcBorders>
              <w:top w:val="nil"/>
              <w:left w:val="nil"/>
              <w:bottom w:val="single" w:sz="8" w:space="0" w:color="00000A"/>
              <w:right w:val="single" w:sz="8" w:space="0" w:color="00000A"/>
            </w:tcBorders>
            <w:shd w:val="clear" w:color="000000" w:fill="FFFFFF"/>
            <w:vAlign w:val="center"/>
          </w:tcPr>
          <w:p w14:paraId="79682946" w14:textId="58CF799A" w:rsidR="00C51F00" w:rsidRPr="000B1E0C" w:rsidRDefault="009059D2" w:rsidP="00C51F00">
            <w:pPr>
              <w:jc w:val="right"/>
              <w:rPr>
                <w:rFonts w:ascii="Arial" w:hAnsi="Arial" w:cs="Arial"/>
                <w:color w:val="000000"/>
                <w:sz w:val="24"/>
                <w:szCs w:val="24"/>
              </w:rPr>
            </w:pPr>
            <w:r w:rsidRPr="000B1E0C">
              <w:rPr>
                <w:rFonts w:ascii="Arial" w:hAnsi="Arial" w:cs="Arial"/>
                <w:color w:val="000000"/>
                <w:sz w:val="24"/>
                <w:szCs w:val="24"/>
              </w:rPr>
              <w:t>5.000,00</w:t>
            </w:r>
          </w:p>
        </w:tc>
      </w:tr>
      <w:tr w:rsidR="002E5C36" w:rsidRPr="007E28FF" w14:paraId="78349D6B" w14:textId="77777777" w:rsidTr="009D2D77">
        <w:trPr>
          <w:trHeight w:val="330"/>
        </w:trPr>
        <w:tc>
          <w:tcPr>
            <w:tcW w:w="5670" w:type="dxa"/>
            <w:gridSpan w:val="4"/>
            <w:tcBorders>
              <w:top w:val="nil"/>
              <w:left w:val="single" w:sz="8" w:space="0" w:color="00000A"/>
              <w:bottom w:val="single" w:sz="8" w:space="0" w:color="00000A"/>
              <w:right w:val="single" w:sz="8" w:space="0" w:color="00000A"/>
            </w:tcBorders>
            <w:shd w:val="clear" w:color="000000" w:fill="FFFFFF"/>
          </w:tcPr>
          <w:p w14:paraId="7661C986" w14:textId="31E16CA6" w:rsidR="002E5C36" w:rsidRPr="0097474A" w:rsidRDefault="002E5C36" w:rsidP="002E5C36">
            <w:pPr>
              <w:rPr>
                <w:rFonts w:ascii="Times" w:hAnsi="Times" w:cstheme="minorHAnsi"/>
                <w:sz w:val="25"/>
                <w:szCs w:val="25"/>
              </w:rPr>
            </w:pPr>
            <w:r w:rsidRPr="0097474A">
              <w:rPr>
                <w:rFonts w:ascii="Times" w:hAnsi="Times" w:cstheme="minorHAnsi"/>
                <w:sz w:val="25"/>
                <w:szCs w:val="25"/>
              </w:rPr>
              <w:t>Fundo Municipal da Pessoa Idosa Nova Andradina</w:t>
            </w:r>
          </w:p>
        </w:tc>
        <w:tc>
          <w:tcPr>
            <w:tcW w:w="2694" w:type="dxa"/>
            <w:gridSpan w:val="2"/>
            <w:tcBorders>
              <w:top w:val="nil"/>
              <w:left w:val="nil"/>
              <w:bottom w:val="single" w:sz="8" w:space="0" w:color="00000A"/>
              <w:right w:val="single" w:sz="8" w:space="0" w:color="00000A"/>
            </w:tcBorders>
            <w:shd w:val="clear" w:color="000000" w:fill="FFFFFF"/>
            <w:vAlign w:val="center"/>
          </w:tcPr>
          <w:p w14:paraId="207D0BA6" w14:textId="41CC3C5C" w:rsidR="002E5C36" w:rsidRPr="000B1E0C" w:rsidRDefault="009059D2" w:rsidP="002E5C36">
            <w:pPr>
              <w:jc w:val="right"/>
              <w:rPr>
                <w:rFonts w:ascii="Arial" w:hAnsi="Arial" w:cs="Arial"/>
                <w:color w:val="000000"/>
                <w:sz w:val="24"/>
                <w:szCs w:val="24"/>
              </w:rPr>
            </w:pPr>
            <w:r w:rsidRPr="000B1E0C">
              <w:rPr>
                <w:rFonts w:ascii="Arial" w:hAnsi="Arial" w:cs="Arial"/>
                <w:color w:val="000000"/>
                <w:sz w:val="24"/>
                <w:szCs w:val="24"/>
              </w:rPr>
              <w:t>10.000,00</w:t>
            </w:r>
          </w:p>
        </w:tc>
      </w:tr>
      <w:tr w:rsidR="002E5C36" w:rsidRPr="007E28FF" w14:paraId="392C81E7" w14:textId="77777777" w:rsidTr="009D2D77">
        <w:trPr>
          <w:trHeight w:val="330"/>
        </w:trPr>
        <w:tc>
          <w:tcPr>
            <w:tcW w:w="5670" w:type="dxa"/>
            <w:gridSpan w:val="4"/>
            <w:tcBorders>
              <w:top w:val="nil"/>
              <w:left w:val="single" w:sz="8" w:space="0" w:color="00000A"/>
              <w:bottom w:val="single" w:sz="8" w:space="0" w:color="00000A"/>
              <w:right w:val="single" w:sz="8" w:space="0" w:color="00000A"/>
            </w:tcBorders>
            <w:shd w:val="clear" w:color="000000" w:fill="FFFFFF"/>
          </w:tcPr>
          <w:p w14:paraId="1A646DD2" w14:textId="0582ECB3" w:rsidR="002E5C36" w:rsidRPr="0097474A" w:rsidRDefault="002E5C36" w:rsidP="002E5C36">
            <w:pPr>
              <w:rPr>
                <w:rFonts w:ascii="Times" w:hAnsi="Times" w:cstheme="minorHAnsi"/>
                <w:sz w:val="25"/>
                <w:szCs w:val="25"/>
              </w:rPr>
            </w:pPr>
            <w:r>
              <w:rPr>
                <w:rFonts w:ascii="Times" w:hAnsi="Times" w:cstheme="minorHAnsi"/>
                <w:sz w:val="25"/>
                <w:szCs w:val="25"/>
              </w:rPr>
              <w:t>Fundo Desenvolvimento de Nova Casa Verde</w:t>
            </w:r>
          </w:p>
        </w:tc>
        <w:tc>
          <w:tcPr>
            <w:tcW w:w="2694" w:type="dxa"/>
            <w:gridSpan w:val="2"/>
            <w:tcBorders>
              <w:top w:val="nil"/>
              <w:left w:val="nil"/>
              <w:bottom w:val="single" w:sz="8" w:space="0" w:color="00000A"/>
              <w:right w:val="single" w:sz="8" w:space="0" w:color="00000A"/>
            </w:tcBorders>
            <w:shd w:val="clear" w:color="000000" w:fill="FFFFFF"/>
            <w:vAlign w:val="center"/>
          </w:tcPr>
          <w:p w14:paraId="19D5C67E" w14:textId="0151E6A2" w:rsidR="002E5C36" w:rsidRPr="000B1E0C" w:rsidRDefault="009059D2" w:rsidP="002E5C36">
            <w:pPr>
              <w:jc w:val="right"/>
              <w:rPr>
                <w:rFonts w:ascii="Arial" w:hAnsi="Arial" w:cs="Arial"/>
                <w:color w:val="000000"/>
                <w:sz w:val="24"/>
                <w:szCs w:val="24"/>
              </w:rPr>
            </w:pPr>
            <w:r w:rsidRPr="000B1E0C">
              <w:rPr>
                <w:rFonts w:ascii="Arial" w:hAnsi="Arial" w:cs="Arial"/>
                <w:color w:val="000000"/>
                <w:sz w:val="24"/>
                <w:szCs w:val="24"/>
              </w:rPr>
              <w:t>900.000,00</w:t>
            </w:r>
          </w:p>
        </w:tc>
      </w:tr>
      <w:tr w:rsidR="002E5C36" w:rsidRPr="007E28FF" w14:paraId="5C756779" w14:textId="77777777" w:rsidTr="009D2D77">
        <w:trPr>
          <w:trHeight w:val="330"/>
        </w:trPr>
        <w:tc>
          <w:tcPr>
            <w:tcW w:w="5670" w:type="dxa"/>
            <w:gridSpan w:val="4"/>
            <w:tcBorders>
              <w:top w:val="nil"/>
              <w:left w:val="single" w:sz="8" w:space="0" w:color="00000A"/>
              <w:bottom w:val="single" w:sz="8" w:space="0" w:color="00000A"/>
              <w:right w:val="single" w:sz="8" w:space="0" w:color="00000A"/>
            </w:tcBorders>
            <w:shd w:val="clear" w:color="000000" w:fill="C0C0C0"/>
            <w:vAlign w:val="center"/>
            <w:hideMark/>
          </w:tcPr>
          <w:p w14:paraId="372EF842" w14:textId="77777777" w:rsidR="002E5C36" w:rsidRPr="007E28FF" w:rsidRDefault="002E5C36" w:rsidP="002E5C36">
            <w:pPr>
              <w:ind w:left="284" w:firstLine="709"/>
              <w:rPr>
                <w:rFonts w:ascii="Arial" w:hAnsi="Arial" w:cs="Arial"/>
                <w:b/>
                <w:bCs/>
                <w:color w:val="000000"/>
              </w:rPr>
            </w:pPr>
            <w:r w:rsidRPr="007E28FF">
              <w:rPr>
                <w:rFonts w:ascii="Arial" w:hAnsi="Arial" w:cs="Arial"/>
                <w:b/>
                <w:bCs/>
                <w:color w:val="000000"/>
              </w:rPr>
              <w:t>TOTAL GERAL</w:t>
            </w:r>
          </w:p>
        </w:tc>
        <w:tc>
          <w:tcPr>
            <w:tcW w:w="2694" w:type="dxa"/>
            <w:gridSpan w:val="2"/>
            <w:tcBorders>
              <w:top w:val="nil"/>
              <w:left w:val="nil"/>
              <w:bottom w:val="single" w:sz="8" w:space="0" w:color="00000A"/>
              <w:right w:val="single" w:sz="8" w:space="0" w:color="00000A"/>
            </w:tcBorders>
            <w:shd w:val="clear" w:color="000000" w:fill="C0C0C0"/>
            <w:vAlign w:val="center"/>
          </w:tcPr>
          <w:p w14:paraId="1FF6DC7D" w14:textId="56DB3F00" w:rsidR="002E5C36" w:rsidRPr="000B1E0C" w:rsidRDefault="000B1E0C" w:rsidP="002E5C36">
            <w:pPr>
              <w:jc w:val="right"/>
              <w:rPr>
                <w:b/>
                <w:bCs/>
                <w:color w:val="000000"/>
                <w:sz w:val="24"/>
                <w:szCs w:val="24"/>
              </w:rPr>
            </w:pPr>
            <w:r w:rsidRPr="000B1E0C">
              <w:rPr>
                <w:b/>
                <w:bCs/>
                <w:color w:val="000000"/>
                <w:sz w:val="24"/>
                <w:szCs w:val="24"/>
              </w:rPr>
              <w:t>332.940.000,00</w:t>
            </w:r>
          </w:p>
        </w:tc>
      </w:tr>
      <w:tr w:rsidR="002E5C36" w:rsidRPr="007E28FF" w14:paraId="1125B571" w14:textId="77777777" w:rsidTr="009D2D77">
        <w:tblPrEx>
          <w:tblLook w:val="0000" w:firstRow="0" w:lastRow="0" w:firstColumn="0" w:lastColumn="0" w:noHBand="0" w:noVBand="0"/>
        </w:tblPrEx>
        <w:trPr>
          <w:gridBefore w:val="1"/>
          <w:gridAfter w:val="1"/>
          <w:wBefore w:w="212" w:type="dxa"/>
          <w:wAfter w:w="446" w:type="dxa"/>
          <w:trHeight w:val="225"/>
        </w:trPr>
        <w:tc>
          <w:tcPr>
            <w:tcW w:w="2519" w:type="dxa"/>
            <w:tcBorders>
              <w:top w:val="nil"/>
              <w:left w:val="nil"/>
              <w:bottom w:val="nil"/>
              <w:right w:val="nil"/>
            </w:tcBorders>
            <w:shd w:val="clear" w:color="auto" w:fill="auto"/>
            <w:noWrap/>
            <w:vAlign w:val="bottom"/>
          </w:tcPr>
          <w:p w14:paraId="1F0F726A" w14:textId="77777777" w:rsidR="002E5C36" w:rsidRPr="007E28FF" w:rsidRDefault="002E5C36" w:rsidP="002E5C36">
            <w:pPr>
              <w:tabs>
                <w:tab w:val="left" w:pos="2127"/>
              </w:tabs>
              <w:spacing w:line="276" w:lineRule="auto"/>
              <w:rPr>
                <w:rFonts w:ascii="Arial" w:hAnsi="Arial" w:cs="Arial"/>
              </w:rPr>
            </w:pPr>
          </w:p>
        </w:tc>
        <w:tc>
          <w:tcPr>
            <w:tcW w:w="1679" w:type="dxa"/>
            <w:tcBorders>
              <w:top w:val="nil"/>
              <w:left w:val="nil"/>
              <w:bottom w:val="nil"/>
              <w:right w:val="nil"/>
            </w:tcBorders>
            <w:shd w:val="clear" w:color="auto" w:fill="auto"/>
            <w:noWrap/>
            <w:vAlign w:val="bottom"/>
          </w:tcPr>
          <w:p w14:paraId="2EA4FDBD" w14:textId="77777777" w:rsidR="002E5C36" w:rsidRPr="007E28FF" w:rsidRDefault="002E5C36" w:rsidP="002E5C36">
            <w:pPr>
              <w:tabs>
                <w:tab w:val="left" w:pos="2127"/>
              </w:tabs>
              <w:spacing w:line="276" w:lineRule="auto"/>
              <w:ind w:left="567" w:firstLine="709"/>
              <w:jc w:val="center"/>
              <w:rPr>
                <w:rFonts w:ascii="Arial" w:hAnsi="Arial" w:cs="Arial"/>
              </w:rPr>
            </w:pPr>
          </w:p>
        </w:tc>
        <w:tc>
          <w:tcPr>
            <w:tcW w:w="1260" w:type="dxa"/>
            <w:tcBorders>
              <w:top w:val="nil"/>
              <w:left w:val="nil"/>
              <w:bottom w:val="nil"/>
              <w:right w:val="nil"/>
            </w:tcBorders>
            <w:shd w:val="clear" w:color="auto" w:fill="auto"/>
            <w:noWrap/>
            <w:vAlign w:val="bottom"/>
          </w:tcPr>
          <w:p w14:paraId="0AA6FC1A" w14:textId="77777777" w:rsidR="002E5C36" w:rsidRPr="007E28FF" w:rsidRDefault="002E5C36" w:rsidP="002E5C36">
            <w:pPr>
              <w:tabs>
                <w:tab w:val="left" w:pos="2127"/>
              </w:tabs>
              <w:spacing w:line="276" w:lineRule="auto"/>
              <w:ind w:left="567" w:firstLine="709"/>
              <w:jc w:val="center"/>
              <w:rPr>
                <w:rFonts w:ascii="Arial" w:hAnsi="Arial" w:cs="Arial"/>
              </w:rPr>
            </w:pPr>
          </w:p>
        </w:tc>
        <w:tc>
          <w:tcPr>
            <w:tcW w:w="2248" w:type="dxa"/>
            <w:tcBorders>
              <w:top w:val="nil"/>
              <w:left w:val="nil"/>
              <w:bottom w:val="nil"/>
              <w:right w:val="nil"/>
            </w:tcBorders>
            <w:shd w:val="clear" w:color="auto" w:fill="auto"/>
            <w:noWrap/>
            <w:vAlign w:val="bottom"/>
          </w:tcPr>
          <w:p w14:paraId="43222D03" w14:textId="77777777" w:rsidR="002E5C36" w:rsidRPr="007E28FF" w:rsidRDefault="002E5C36" w:rsidP="002E5C36">
            <w:pPr>
              <w:tabs>
                <w:tab w:val="left" w:pos="2127"/>
              </w:tabs>
              <w:spacing w:line="276" w:lineRule="auto"/>
              <w:ind w:left="567" w:firstLine="709"/>
              <w:rPr>
                <w:rFonts w:ascii="Arial" w:hAnsi="Arial" w:cs="Arial"/>
              </w:rPr>
            </w:pPr>
          </w:p>
        </w:tc>
      </w:tr>
    </w:tbl>
    <w:p w14:paraId="354DF0CA" w14:textId="2C2919BC" w:rsidR="007A491C" w:rsidRPr="007A491C" w:rsidRDefault="007A491C" w:rsidP="007A491C">
      <w:pPr>
        <w:ind w:firstLine="1418"/>
        <w:jc w:val="both"/>
        <w:rPr>
          <w:rFonts w:ascii="Arial Narrow" w:hAnsi="Arial Narrow"/>
          <w:bCs/>
          <w:sz w:val="26"/>
          <w:szCs w:val="26"/>
        </w:rPr>
      </w:pPr>
      <w:r w:rsidRPr="007A491C">
        <w:rPr>
          <w:rFonts w:ascii="Arial Narrow" w:hAnsi="Arial Narrow"/>
          <w:b/>
          <w:sz w:val="26"/>
          <w:szCs w:val="26"/>
        </w:rPr>
        <w:t>Ar</w:t>
      </w:r>
      <w:r w:rsidRPr="00981E49">
        <w:rPr>
          <w:rFonts w:ascii="Arial Narrow" w:hAnsi="Arial Narrow"/>
          <w:b/>
          <w:sz w:val="26"/>
          <w:szCs w:val="26"/>
        </w:rPr>
        <w:t xml:space="preserve">t. 9º. </w:t>
      </w:r>
      <w:r w:rsidRPr="00981E49">
        <w:rPr>
          <w:rFonts w:ascii="Arial Narrow" w:hAnsi="Arial Narrow"/>
          <w:bCs/>
          <w:sz w:val="26"/>
          <w:szCs w:val="26"/>
        </w:rPr>
        <w:t xml:space="preserve">O Poder Executivo, respeitadas as demais prescrições constitucionais e nos termos da Lei nº. 4.320/64 fica autorizado a abrir créditos adicionais suplementares e especiais até o valor correspondente a </w:t>
      </w:r>
      <w:r w:rsidR="00981E49" w:rsidRPr="00981E49">
        <w:rPr>
          <w:rFonts w:ascii="Arial Narrow" w:hAnsi="Arial Narrow"/>
          <w:bCs/>
          <w:sz w:val="26"/>
          <w:szCs w:val="26"/>
        </w:rPr>
        <w:t>30</w:t>
      </w:r>
      <w:r w:rsidRPr="00981E49">
        <w:rPr>
          <w:rFonts w:ascii="Arial Narrow" w:hAnsi="Arial Narrow"/>
          <w:bCs/>
          <w:sz w:val="26"/>
          <w:szCs w:val="26"/>
        </w:rPr>
        <w:t>% (</w:t>
      </w:r>
      <w:r w:rsidR="00981E49" w:rsidRPr="00981E49">
        <w:rPr>
          <w:rFonts w:ascii="Arial Narrow" w:hAnsi="Arial Narrow"/>
          <w:bCs/>
          <w:sz w:val="26"/>
          <w:szCs w:val="26"/>
        </w:rPr>
        <w:t>trinta</w:t>
      </w:r>
      <w:r w:rsidRPr="00981E49">
        <w:rPr>
          <w:rFonts w:ascii="Arial Narrow" w:hAnsi="Arial Narrow"/>
          <w:bCs/>
          <w:sz w:val="26"/>
          <w:szCs w:val="26"/>
        </w:rPr>
        <w:t xml:space="preserve"> por cento) sobre o total da despesa fixada no orçamento, utilizando os recursos previstos no § 1º do art. 43 da Lei Federal nº 4.320/64, com a finalidade de incorporar valores que excedam as previsões</w:t>
      </w:r>
      <w:r w:rsidRPr="007A491C">
        <w:rPr>
          <w:rFonts w:ascii="Arial Narrow" w:hAnsi="Arial Narrow"/>
          <w:bCs/>
          <w:sz w:val="26"/>
          <w:szCs w:val="26"/>
        </w:rPr>
        <w:t xml:space="preserve"> constantes desta Lei, podendo para tanto suplementar ou anular dotações entre as diversas fontes/destinação de recursos e diversas unidades orçamentárias, fundos ou fundações, autarquias e órgãos. </w:t>
      </w:r>
    </w:p>
    <w:p w14:paraId="0A1B43B0" w14:textId="77777777" w:rsidR="007A491C" w:rsidRPr="007A491C" w:rsidRDefault="007A491C" w:rsidP="007A491C">
      <w:pPr>
        <w:ind w:firstLine="1418"/>
        <w:jc w:val="both"/>
        <w:rPr>
          <w:rFonts w:ascii="Arial Narrow" w:hAnsi="Arial Narrow"/>
          <w:bCs/>
          <w:sz w:val="26"/>
          <w:szCs w:val="26"/>
        </w:rPr>
      </w:pPr>
    </w:p>
    <w:p w14:paraId="5300634B" w14:textId="3D22C228" w:rsidR="007A491C" w:rsidRPr="007A491C" w:rsidRDefault="007A491C" w:rsidP="007A491C">
      <w:pPr>
        <w:ind w:firstLine="1418"/>
        <w:jc w:val="both"/>
        <w:rPr>
          <w:rFonts w:ascii="Arial Narrow" w:hAnsi="Arial Narrow"/>
          <w:bCs/>
          <w:sz w:val="26"/>
          <w:szCs w:val="26"/>
        </w:rPr>
      </w:pPr>
      <w:r w:rsidRPr="007A491C">
        <w:rPr>
          <w:rFonts w:ascii="Arial Narrow" w:hAnsi="Arial Narrow"/>
          <w:b/>
          <w:sz w:val="26"/>
          <w:szCs w:val="26"/>
        </w:rPr>
        <w:t>§ 1º</w:t>
      </w:r>
      <w:r>
        <w:rPr>
          <w:rFonts w:ascii="Arial Narrow" w:hAnsi="Arial Narrow"/>
          <w:bCs/>
          <w:sz w:val="26"/>
          <w:szCs w:val="26"/>
        </w:rPr>
        <w:t>.</w:t>
      </w:r>
      <w:r w:rsidRPr="007A491C">
        <w:rPr>
          <w:rFonts w:ascii="Arial Narrow" w:hAnsi="Arial Narrow"/>
          <w:bCs/>
          <w:sz w:val="26"/>
          <w:szCs w:val="26"/>
        </w:rPr>
        <w:t xml:space="preserve"> Se houver excesso de arrecadação, considerando-se, ainda, a tendência do exercício em qualquer das fontes de recursos, fica o Poder Executivo autorizado a abrir crédito suplementar e especial até o limite do valor do excesso e a tendência do exercício nos termos do §3º do art. 43 da Lei 4.320/64, além do percentual estabelecido no “caput”, evidenciado em qualquer, programa, projetos ou atividades, considerando o excesso de arrecadação e a tendência do exercício na Prefeitura, Fundos, Fundações, Autarquias e Órgãos, considerando os excessos e as tendências do exercício por fontes/destinação de recursos.</w:t>
      </w:r>
    </w:p>
    <w:p w14:paraId="50EE2277" w14:textId="77777777" w:rsidR="007A491C" w:rsidRPr="007A491C" w:rsidRDefault="007A491C" w:rsidP="007A491C">
      <w:pPr>
        <w:ind w:firstLine="1418"/>
        <w:jc w:val="both"/>
        <w:rPr>
          <w:rFonts w:ascii="Arial Narrow" w:hAnsi="Arial Narrow"/>
          <w:bCs/>
          <w:sz w:val="26"/>
          <w:szCs w:val="26"/>
        </w:rPr>
      </w:pPr>
    </w:p>
    <w:p w14:paraId="5AAD107C" w14:textId="797F6027" w:rsidR="007A491C" w:rsidRPr="007A491C" w:rsidRDefault="007A491C" w:rsidP="007A491C">
      <w:pPr>
        <w:ind w:firstLine="1418"/>
        <w:jc w:val="both"/>
        <w:rPr>
          <w:rFonts w:ascii="Arial Narrow" w:hAnsi="Arial Narrow"/>
          <w:bCs/>
          <w:sz w:val="26"/>
          <w:szCs w:val="26"/>
        </w:rPr>
      </w:pPr>
      <w:r w:rsidRPr="007A491C">
        <w:rPr>
          <w:rFonts w:ascii="Arial Narrow" w:hAnsi="Arial Narrow"/>
          <w:b/>
          <w:sz w:val="26"/>
          <w:szCs w:val="26"/>
        </w:rPr>
        <w:t>§ 2º.</w:t>
      </w:r>
      <w:r w:rsidRPr="007A491C">
        <w:rPr>
          <w:rFonts w:ascii="Arial Narrow" w:hAnsi="Arial Narrow"/>
          <w:bCs/>
          <w:sz w:val="26"/>
          <w:szCs w:val="26"/>
        </w:rPr>
        <w:t xml:space="preserve"> Fica autorizada a abertura de créditos adicionais decorrentes de Superávit Financeiro até o limite do valor registrado no balanço de 2023, além do percentual estabelecido no “caput”, conforme o estabelecido no inciso I do §1º e no §2º do art. 43 da Lei 4.320/64;</w:t>
      </w:r>
    </w:p>
    <w:p w14:paraId="3C5E5C68" w14:textId="77777777" w:rsidR="007A491C" w:rsidRPr="007A491C" w:rsidRDefault="007A491C" w:rsidP="007A491C">
      <w:pPr>
        <w:ind w:firstLine="1418"/>
        <w:jc w:val="both"/>
        <w:rPr>
          <w:rFonts w:ascii="Arial Narrow" w:hAnsi="Arial Narrow"/>
          <w:bCs/>
          <w:sz w:val="26"/>
          <w:szCs w:val="26"/>
        </w:rPr>
      </w:pPr>
    </w:p>
    <w:p w14:paraId="0B0BE930" w14:textId="0EF266F0" w:rsidR="007A491C" w:rsidRPr="007A491C" w:rsidRDefault="007A491C" w:rsidP="007A491C">
      <w:pPr>
        <w:ind w:firstLine="1418"/>
        <w:jc w:val="both"/>
        <w:rPr>
          <w:rFonts w:ascii="Arial Narrow" w:hAnsi="Arial Narrow"/>
          <w:bCs/>
          <w:sz w:val="26"/>
          <w:szCs w:val="26"/>
        </w:rPr>
      </w:pPr>
      <w:r w:rsidRPr="007A491C">
        <w:rPr>
          <w:rFonts w:ascii="Arial Narrow" w:hAnsi="Arial Narrow"/>
          <w:b/>
          <w:sz w:val="26"/>
          <w:szCs w:val="26"/>
        </w:rPr>
        <w:t>Art. 10.</w:t>
      </w:r>
      <w:r>
        <w:rPr>
          <w:rFonts w:ascii="Arial Narrow" w:hAnsi="Arial Narrow"/>
          <w:bCs/>
          <w:sz w:val="26"/>
          <w:szCs w:val="26"/>
        </w:rPr>
        <w:t xml:space="preserve"> </w:t>
      </w:r>
      <w:r w:rsidRPr="007A491C">
        <w:rPr>
          <w:rFonts w:ascii="Arial Narrow" w:hAnsi="Arial Narrow"/>
          <w:bCs/>
          <w:sz w:val="26"/>
          <w:szCs w:val="26"/>
        </w:rPr>
        <w:t>Dentro do limite previsto no artigo anterior e em consonância com as normas constantes da Portaria Interministerial nº 163, de 04/05/01 e alterações posteriores, fica autorizada a abertura de créditos adicionais especiais para a criação de elementos de despesa que na execução orçamentária se fizerem necessários ou que apresentem insuficiência de dotação, de acordo com os artigos 40, 41, 42 e 43 e seus parágrafos e incisos, constantes da Lei Federal 4.320/64, podendo a Administração Municipal suplementar as dotações entre as diversas unidades orçamentárias e diferentes fontes/destinação de recursos prevista nesta Lei Orçamentária.</w:t>
      </w:r>
    </w:p>
    <w:p w14:paraId="62FD7D06" w14:textId="77777777" w:rsidR="007A491C" w:rsidRPr="007A491C" w:rsidRDefault="007A491C" w:rsidP="007A491C">
      <w:pPr>
        <w:ind w:firstLine="1418"/>
        <w:jc w:val="both"/>
        <w:rPr>
          <w:rFonts w:ascii="Arial Narrow" w:hAnsi="Arial Narrow"/>
          <w:bCs/>
          <w:sz w:val="26"/>
          <w:szCs w:val="26"/>
        </w:rPr>
      </w:pPr>
    </w:p>
    <w:p w14:paraId="42184556" w14:textId="3A7783E4" w:rsidR="007A491C" w:rsidRDefault="007A491C" w:rsidP="007A491C">
      <w:pPr>
        <w:ind w:firstLine="1418"/>
        <w:jc w:val="both"/>
        <w:rPr>
          <w:rFonts w:ascii="Arial Narrow" w:hAnsi="Arial Narrow"/>
          <w:bCs/>
          <w:sz w:val="26"/>
          <w:szCs w:val="26"/>
        </w:rPr>
      </w:pPr>
      <w:r w:rsidRPr="007A491C">
        <w:rPr>
          <w:rFonts w:ascii="Arial Narrow" w:hAnsi="Arial Narrow"/>
          <w:b/>
          <w:sz w:val="26"/>
          <w:szCs w:val="26"/>
        </w:rPr>
        <w:t>§ 1°.</w:t>
      </w:r>
      <w:r w:rsidRPr="007A491C">
        <w:rPr>
          <w:rFonts w:ascii="Arial Narrow" w:hAnsi="Arial Narrow"/>
          <w:bCs/>
          <w:sz w:val="26"/>
          <w:szCs w:val="26"/>
        </w:rPr>
        <w:t xml:space="preserve"> Excluem-se do limite estabelecido no artigo anterior desta Lei Orçamentária, para a abertura de créditos adicionais para utilização dos Poderes Executivo e Legislativo, as suplementações de dotações, visando o atendimento à ocorrência das seguintes situações:</w:t>
      </w:r>
    </w:p>
    <w:p w14:paraId="160B93A7" w14:textId="552C2EA1" w:rsidR="007A491C" w:rsidRDefault="007A491C" w:rsidP="007A491C">
      <w:pPr>
        <w:ind w:firstLine="1418"/>
        <w:jc w:val="both"/>
        <w:rPr>
          <w:rFonts w:ascii="Arial Narrow" w:hAnsi="Arial Narrow"/>
          <w:bCs/>
          <w:sz w:val="26"/>
          <w:szCs w:val="26"/>
        </w:rPr>
      </w:pPr>
    </w:p>
    <w:p w14:paraId="33B02F7C" w14:textId="2A2A3F03" w:rsidR="007A491C" w:rsidRDefault="007A491C" w:rsidP="007A491C">
      <w:pPr>
        <w:ind w:firstLine="1418"/>
        <w:jc w:val="both"/>
        <w:rPr>
          <w:rFonts w:ascii="Arial Narrow" w:hAnsi="Arial Narrow"/>
          <w:bCs/>
          <w:sz w:val="26"/>
          <w:szCs w:val="26"/>
        </w:rPr>
      </w:pPr>
      <w:r w:rsidRPr="007A491C">
        <w:rPr>
          <w:rFonts w:ascii="Arial Narrow" w:hAnsi="Arial Narrow"/>
          <w:b/>
          <w:sz w:val="26"/>
          <w:szCs w:val="26"/>
        </w:rPr>
        <w:t>I –</w:t>
      </w:r>
      <w:r>
        <w:rPr>
          <w:rFonts w:ascii="Arial Narrow" w:hAnsi="Arial Narrow"/>
          <w:bCs/>
          <w:sz w:val="26"/>
          <w:szCs w:val="26"/>
        </w:rPr>
        <w:t xml:space="preserve"> I</w:t>
      </w:r>
      <w:r w:rsidRPr="007A491C">
        <w:rPr>
          <w:rFonts w:ascii="Arial Narrow" w:hAnsi="Arial Narrow"/>
          <w:bCs/>
          <w:sz w:val="26"/>
          <w:szCs w:val="26"/>
        </w:rPr>
        <w:t>nsuficiência de dotação dentro de um mesmo grupo de despesa, em conformidade com os grupos especificados na LDO;</w:t>
      </w:r>
    </w:p>
    <w:p w14:paraId="31C01ACD" w14:textId="77777777" w:rsidR="007A491C" w:rsidRPr="007A491C" w:rsidRDefault="007A491C" w:rsidP="007A491C">
      <w:pPr>
        <w:ind w:firstLine="1418"/>
        <w:jc w:val="both"/>
        <w:rPr>
          <w:rFonts w:ascii="Arial Narrow" w:hAnsi="Arial Narrow"/>
          <w:bCs/>
          <w:sz w:val="26"/>
          <w:szCs w:val="26"/>
        </w:rPr>
      </w:pPr>
    </w:p>
    <w:p w14:paraId="091A741A" w14:textId="6B6B7A15" w:rsidR="007A491C" w:rsidRDefault="007A491C" w:rsidP="007A491C">
      <w:pPr>
        <w:ind w:firstLine="1418"/>
        <w:jc w:val="both"/>
        <w:rPr>
          <w:rFonts w:ascii="Arial Narrow" w:hAnsi="Arial Narrow"/>
          <w:bCs/>
          <w:sz w:val="26"/>
          <w:szCs w:val="26"/>
        </w:rPr>
      </w:pPr>
      <w:r w:rsidRPr="007A491C">
        <w:rPr>
          <w:rFonts w:ascii="Arial Narrow" w:hAnsi="Arial Narrow"/>
          <w:b/>
          <w:sz w:val="26"/>
          <w:szCs w:val="26"/>
        </w:rPr>
        <w:lastRenderedPageBreak/>
        <w:t>II –</w:t>
      </w:r>
      <w:r>
        <w:rPr>
          <w:rFonts w:ascii="Arial Narrow" w:hAnsi="Arial Narrow"/>
          <w:bCs/>
          <w:sz w:val="26"/>
          <w:szCs w:val="26"/>
        </w:rPr>
        <w:t xml:space="preserve"> I</w:t>
      </w:r>
      <w:r w:rsidRPr="007A491C">
        <w:rPr>
          <w:rFonts w:ascii="Arial Narrow" w:hAnsi="Arial Narrow"/>
          <w:bCs/>
          <w:sz w:val="26"/>
          <w:szCs w:val="26"/>
        </w:rPr>
        <w:t>nsuficiência de dotação no grupo de despesas 1- Pessoal e Encargos Sociais, inclusive subsídios do Poder Legislativo e do Poder Executivo;</w:t>
      </w:r>
    </w:p>
    <w:p w14:paraId="153772E4" w14:textId="77777777" w:rsidR="007A491C" w:rsidRPr="007A491C" w:rsidRDefault="007A491C" w:rsidP="007A491C">
      <w:pPr>
        <w:ind w:firstLine="1418"/>
        <w:jc w:val="both"/>
        <w:rPr>
          <w:rFonts w:ascii="Arial Narrow" w:hAnsi="Arial Narrow"/>
          <w:bCs/>
          <w:sz w:val="26"/>
          <w:szCs w:val="26"/>
        </w:rPr>
      </w:pPr>
    </w:p>
    <w:p w14:paraId="56E4CAEE" w14:textId="6C1EBBDB" w:rsidR="007A491C" w:rsidRDefault="007A491C" w:rsidP="007A491C">
      <w:pPr>
        <w:ind w:firstLine="1418"/>
        <w:jc w:val="both"/>
        <w:rPr>
          <w:rFonts w:ascii="Arial Narrow" w:hAnsi="Arial Narrow"/>
          <w:bCs/>
          <w:sz w:val="26"/>
          <w:szCs w:val="26"/>
        </w:rPr>
      </w:pPr>
      <w:r w:rsidRPr="007A491C">
        <w:rPr>
          <w:rFonts w:ascii="Arial Narrow" w:hAnsi="Arial Narrow"/>
          <w:b/>
          <w:sz w:val="26"/>
          <w:szCs w:val="26"/>
        </w:rPr>
        <w:t>III –</w:t>
      </w:r>
      <w:r>
        <w:rPr>
          <w:rFonts w:ascii="Arial Narrow" w:hAnsi="Arial Narrow"/>
          <w:bCs/>
          <w:sz w:val="26"/>
          <w:szCs w:val="26"/>
        </w:rPr>
        <w:t xml:space="preserve"> S</w:t>
      </w:r>
      <w:r w:rsidRPr="007A491C">
        <w:rPr>
          <w:rFonts w:ascii="Arial Narrow" w:hAnsi="Arial Narrow"/>
          <w:bCs/>
          <w:sz w:val="26"/>
          <w:szCs w:val="26"/>
        </w:rPr>
        <w:t>uplementações para atender despesas com educação do ensino fundamental e infantil e para despesas com saúde;</w:t>
      </w:r>
    </w:p>
    <w:p w14:paraId="7219BB97" w14:textId="77777777" w:rsidR="007A491C" w:rsidRPr="007A491C" w:rsidRDefault="007A491C" w:rsidP="007A491C">
      <w:pPr>
        <w:ind w:firstLine="1418"/>
        <w:jc w:val="both"/>
        <w:rPr>
          <w:rFonts w:ascii="Arial Narrow" w:hAnsi="Arial Narrow"/>
          <w:bCs/>
          <w:sz w:val="26"/>
          <w:szCs w:val="26"/>
        </w:rPr>
      </w:pPr>
    </w:p>
    <w:p w14:paraId="224A0339" w14:textId="603E7395" w:rsidR="007A491C" w:rsidRDefault="007A491C" w:rsidP="007A491C">
      <w:pPr>
        <w:ind w:firstLine="1418"/>
        <w:jc w:val="both"/>
        <w:rPr>
          <w:rFonts w:ascii="Arial Narrow" w:hAnsi="Arial Narrow"/>
          <w:bCs/>
          <w:sz w:val="26"/>
          <w:szCs w:val="26"/>
        </w:rPr>
      </w:pPr>
      <w:r w:rsidRPr="007A491C">
        <w:rPr>
          <w:rFonts w:ascii="Arial Narrow" w:hAnsi="Arial Narrow"/>
          <w:b/>
          <w:sz w:val="26"/>
          <w:szCs w:val="26"/>
        </w:rPr>
        <w:t>IV –</w:t>
      </w:r>
      <w:r>
        <w:rPr>
          <w:rFonts w:ascii="Arial Narrow" w:hAnsi="Arial Narrow"/>
          <w:bCs/>
          <w:sz w:val="26"/>
          <w:szCs w:val="26"/>
        </w:rPr>
        <w:t xml:space="preserve"> S</w:t>
      </w:r>
      <w:r w:rsidRPr="007A491C">
        <w:rPr>
          <w:rFonts w:ascii="Arial Narrow" w:hAnsi="Arial Narrow"/>
          <w:bCs/>
          <w:sz w:val="26"/>
          <w:szCs w:val="26"/>
        </w:rPr>
        <w:t>uplementação para atender insuficiência de dotação dentro da mesma fonte de recursos ou atender alterações nas fontes de receita por força de novas normas legais;</w:t>
      </w:r>
    </w:p>
    <w:p w14:paraId="56E51257" w14:textId="77777777" w:rsidR="007A491C" w:rsidRPr="007A491C" w:rsidRDefault="007A491C" w:rsidP="007A491C">
      <w:pPr>
        <w:ind w:firstLine="1418"/>
        <w:jc w:val="both"/>
        <w:rPr>
          <w:rFonts w:ascii="Arial Narrow" w:hAnsi="Arial Narrow"/>
          <w:bCs/>
          <w:sz w:val="26"/>
          <w:szCs w:val="26"/>
        </w:rPr>
      </w:pPr>
    </w:p>
    <w:p w14:paraId="1B05C2D6" w14:textId="04E8E548" w:rsidR="007A491C" w:rsidRDefault="007A491C" w:rsidP="007A491C">
      <w:pPr>
        <w:ind w:firstLine="1418"/>
        <w:jc w:val="both"/>
        <w:rPr>
          <w:rFonts w:ascii="Arial Narrow" w:hAnsi="Arial Narrow"/>
          <w:bCs/>
          <w:sz w:val="26"/>
          <w:szCs w:val="26"/>
        </w:rPr>
      </w:pPr>
      <w:r w:rsidRPr="007A491C">
        <w:rPr>
          <w:rFonts w:ascii="Arial Narrow" w:hAnsi="Arial Narrow"/>
          <w:b/>
          <w:sz w:val="26"/>
          <w:szCs w:val="26"/>
        </w:rPr>
        <w:t>V –</w:t>
      </w:r>
      <w:r>
        <w:rPr>
          <w:rFonts w:ascii="Arial Narrow" w:hAnsi="Arial Narrow"/>
          <w:bCs/>
          <w:sz w:val="26"/>
          <w:szCs w:val="26"/>
        </w:rPr>
        <w:t xml:space="preserve"> C</w:t>
      </w:r>
      <w:r w:rsidRPr="007A491C">
        <w:rPr>
          <w:rFonts w:ascii="Arial Narrow" w:hAnsi="Arial Narrow"/>
          <w:bCs/>
          <w:sz w:val="26"/>
          <w:szCs w:val="26"/>
        </w:rPr>
        <w:t>réditos adicionais especiais destinados a adequar alterações ocorridas na estrutura organizacional da administração municipal, com a criação, fusão, extinção ou remanejamento de órgãos ou unidade orçamentárias.</w:t>
      </w:r>
    </w:p>
    <w:p w14:paraId="75B0BC44" w14:textId="183376FD" w:rsidR="007A491C" w:rsidRDefault="007A491C" w:rsidP="007A491C">
      <w:pPr>
        <w:ind w:firstLine="1418"/>
        <w:jc w:val="both"/>
        <w:rPr>
          <w:rFonts w:ascii="Arial Narrow" w:hAnsi="Arial Narrow"/>
          <w:bCs/>
          <w:sz w:val="26"/>
          <w:szCs w:val="26"/>
        </w:rPr>
      </w:pPr>
    </w:p>
    <w:p w14:paraId="09688C2C" w14:textId="05AFEF65" w:rsidR="007A491C" w:rsidRDefault="007A491C" w:rsidP="007A491C">
      <w:pPr>
        <w:ind w:firstLine="1418"/>
        <w:jc w:val="both"/>
        <w:rPr>
          <w:rFonts w:ascii="Arial Narrow" w:hAnsi="Arial Narrow"/>
          <w:bCs/>
          <w:sz w:val="26"/>
          <w:szCs w:val="26"/>
        </w:rPr>
      </w:pPr>
      <w:r w:rsidRPr="007A491C">
        <w:rPr>
          <w:rFonts w:ascii="Arial Narrow" w:hAnsi="Arial Narrow"/>
          <w:b/>
          <w:sz w:val="26"/>
          <w:szCs w:val="26"/>
        </w:rPr>
        <w:t>§2º.</w:t>
      </w:r>
      <w:r w:rsidRPr="007A491C">
        <w:rPr>
          <w:rFonts w:ascii="Arial Narrow" w:hAnsi="Arial Narrow"/>
          <w:bCs/>
          <w:sz w:val="26"/>
          <w:szCs w:val="26"/>
        </w:rPr>
        <w:t xml:space="preserve"> Fica estabelecido como limite para os créditos adicionais referidos no § 1º deste artigo o valor da receita orçada na fonte 1500.</w:t>
      </w:r>
    </w:p>
    <w:p w14:paraId="497F9E01" w14:textId="3FDD670F" w:rsidR="007A491C" w:rsidRDefault="007A491C" w:rsidP="007A491C">
      <w:pPr>
        <w:ind w:firstLine="1418"/>
        <w:jc w:val="both"/>
        <w:rPr>
          <w:rFonts w:ascii="Arial Narrow" w:hAnsi="Arial Narrow"/>
          <w:bCs/>
          <w:sz w:val="26"/>
          <w:szCs w:val="26"/>
        </w:rPr>
      </w:pPr>
    </w:p>
    <w:p w14:paraId="0651C6A6" w14:textId="51BF7E1E" w:rsidR="007A491C" w:rsidRPr="007A491C" w:rsidRDefault="007A491C" w:rsidP="007A491C">
      <w:pPr>
        <w:ind w:firstLine="1418"/>
        <w:jc w:val="both"/>
        <w:rPr>
          <w:rFonts w:ascii="Arial Narrow" w:hAnsi="Arial Narrow"/>
          <w:bCs/>
          <w:sz w:val="26"/>
          <w:szCs w:val="26"/>
        </w:rPr>
      </w:pPr>
      <w:r w:rsidRPr="007A491C">
        <w:rPr>
          <w:rFonts w:ascii="Arial Narrow" w:hAnsi="Arial Narrow"/>
          <w:b/>
          <w:sz w:val="26"/>
          <w:szCs w:val="26"/>
        </w:rPr>
        <w:t>Art. 11.</w:t>
      </w:r>
      <w:r>
        <w:rPr>
          <w:rFonts w:ascii="Arial Narrow" w:hAnsi="Arial Narrow"/>
          <w:bCs/>
          <w:sz w:val="26"/>
          <w:szCs w:val="26"/>
        </w:rPr>
        <w:t xml:space="preserve"> </w:t>
      </w:r>
      <w:r w:rsidRPr="007A491C">
        <w:rPr>
          <w:rFonts w:ascii="Arial Narrow" w:hAnsi="Arial Narrow"/>
          <w:bCs/>
          <w:sz w:val="26"/>
          <w:szCs w:val="26"/>
        </w:rPr>
        <w:t>Fica o Poder Executivo na execução orçamentária autorizado a:</w:t>
      </w:r>
    </w:p>
    <w:p w14:paraId="0A3E774B" w14:textId="77777777" w:rsidR="007A491C" w:rsidRPr="007A491C" w:rsidRDefault="007A491C" w:rsidP="007A491C">
      <w:pPr>
        <w:ind w:firstLine="1418"/>
        <w:jc w:val="both"/>
        <w:rPr>
          <w:rFonts w:ascii="Arial Narrow" w:hAnsi="Arial Narrow"/>
          <w:bCs/>
          <w:sz w:val="26"/>
          <w:szCs w:val="26"/>
        </w:rPr>
      </w:pPr>
    </w:p>
    <w:p w14:paraId="19733970" w14:textId="23AAB588" w:rsidR="007A491C" w:rsidRPr="007A491C" w:rsidRDefault="007A491C" w:rsidP="007A491C">
      <w:pPr>
        <w:ind w:firstLine="1418"/>
        <w:jc w:val="both"/>
        <w:rPr>
          <w:rFonts w:ascii="Arial Narrow" w:hAnsi="Arial Narrow"/>
          <w:bCs/>
          <w:sz w:val="26"/>
          <w:szCs w:val="26"/>
        </w:rPr>
      </w:pPr>
      <w:r w:rsidRPr="007A491C">
        <w:rPr>
          <w:rFonts w:ascii="Arial Narrow" w:hAnsi="Arial Narrow"/>
          <w:b/>
          <w:sz w:val="26"/>
          <w:szCs w:val="26"/>
        </w:rPr>
        <w:t>I –</w:t>
      </w:r>
      <w:r>
        <w:rPr>
          <w:rFonts w:ascii="Arial Narrow" w:hAnsi="Arial Narrow"/>
          <w:bCs/>
          <w:sz w:val="26"/>
          <w:szCs w:val="26"/>
        </w:rPr>
        <w:t xml:space="preserve"> T</w:t>
      </w:r>
      <w:r w:rsidRPr="007A491C">
        <w:rPr>
          <w:rFonts w:ascii="Arial Narrow" w:hAnsi="Arial Narrow"/>
          <w:bCs/>
          <w:sz w:val="26"/>
          <w:szCs w:val="26"/>
        </w:rPr>
        <w:t>omar todas as medidas necessárias para ajustar os dispêndios ao efetivo comportamento da receita;</w:t>
      </w:r>
    </w:p>
    <w:p w14:paraId="746F3236" w14:textId="77777777" w:rsidR="007A491C" w:rsidRPr="007A491C" w:rsidRDefault="007A491C" w:rsidP="007A491C">
      <w:pPr>
        <w:ind w:firstLine="1418"/>
        <w:jc w:val="both"/>
        <w:rPr>
          <w:rFonts w:ascii="Arial Narrow" w:hAnsi="Arial Narrow"/>
          <w:bCs/>
          <w:sz w:val="26"/>
          <w:szCs w:val="26"/>
        </w:rPr>
      </w:pPr>
    </w:p>
    <w:p w14:paraId="68E6281E" w14:textId="612729B9" w:rsidR="007A491C" w:rsidRPr="007A491C" w:rsidRDefault="007A491C" w:rsidP="007A491C">
      <w:pPr>
        <w:ind w:firstLine="1418"/>
        <w:jc w:val="both"/>
        <w:rPr>
          <w:rFonts w:ascii="Arial Narrow" w:hAnsi="Arial Narrow"/>
          <w:bCs/>
          <w:sz w:val="26"/>
          <w:szCs w:val="26"/>
        </w:rPr>
      </w:pPr>
      <w:r w:rsidRPr="005F406D">
        <w:rPr>
          <w:rFonts w:ascii="Arial Narrow" w:hAnsi="Arial Narrow"/>
          <w:b/>
          <w:sz w:val="26"/>
          <w:szCs w:val="26"/>
        </w:rPr>
        <w:t>II –</w:t>
      </w:r>
      <w:r>
        <w:rPr>
          <w:rFonts w:ascii="Arial Narrow" w:hAnsi="Arial Narrow"/>
          <w:bCs/>
          <w:sz w:val="26"/>
          <w:szCs w:val="26"/>
        </w:rPr>
        <w:t xml:space="preserve"> P</w:t>
      </w:r>
      <w:r w:rsidRPr="007A491C">
        <w:rPr>
          <w:rFonts w:ascii="Arial Narrow" w:hAnsi="Arial Narrow"/>
          <w:bCs/>
          <w:sz w:val="26"/>
          <w:szCs w:val="26"/>
        </w:rPr>
        <w:t>roceder a centralização parcial ou total de dotações da administração municipal;</w:t>
      </w:r>
    </w:p>
    <w:p w14:paraId="609DF351" w14:textId="77777777" w:rsidR="007A491C" w:rsidRPr="007A491C" w:rsidRDefault="007A491C" w:rsidP="007A491C">
      <w:pPr>
        <w:ind w:firstLine="1418"/>
        <w:jc w:val="both"/>
        <w:rPr>
          <w:rFonts w:ascii="Arial Narrow" w:hAnsi="Arial Narrow"/>
          <w:bCs/>
          <w:sz w:val="26"/>
          <w:szCs w:val="26"/>
        </w:rPr>
      </w:pPr>
    </w:p>
    <w:p w14:paraId="268C6443" w14:textId="4C77ED6D" w:rsidR="007A491C" w:rsidRPr="007A491C" w:rsidRDefault="007A491C" w:rsidP="007A491C">
      <w:pPr>
        <w:ind w:firstLine="1418"/>
        <w:jc w:val="both"/>
        <w:rPr>
          <w:rFonts w:ascii="Arial Narrow" w:hAnsi="Arial Narrow"/>
          <w:bCs/>
          <w:sz w:val="26"/>
          <w:szCs w:val="26"/>
        </w:rPr>
      </w:pPr>
      <w:r w:rsidRPr="005F406D">
        <w:rPr>
          <w:rFonts w:ascii="Arial Narrow" w:hAnsi="Arial Narrow"/>
          <w:b/>
          <w:sz w:val="26"/>
          <w:szCs w:val="26"/>
        </w:rPr>
        <w:t>III</w:t>
      </w:r>
      <w:r w:rsidR="005F406D" w:rsidRPr="005F406D">
        <w:rPr>
          <w:rFonts w:ascii="Arial Narrow" w:hAnsi="Arial Narrow"/>
          <w:b/>
          <w:sz w:val="26"/>
          <w:szCs w:val="26"/>
        </w:rPr>
        <w:t xml:space="preserve"> –</w:t>
      </w:r>
      <w:r w:rsidR="005F406D">
        <w:rPr>
          <w:rFonts w:ascii="Arial Narrow" w:hAnsi="Arial Narrow"/>
          <w:bCs/>
          <w:sz w:val="26"/>
          <w:szCs w:val="26"/>
        </w:rPr>
        <w:t xml:space="preserve"> F</w:t>
      </w:r>
      <w:r w:rsidRPr="007A491C">
        <w:rPr>
          <w:rFonts w:ascii="Arial Narrow" w:hAnsi="Arial Narrow"/>
          <w:bCs/>
          <w:sz w:val="26"/>
          <w:szCs w:val="26"/>
        </w:rPr>
        <w:t>irmar convênios ou termos semelhantes com órgãos e entidades da Administração Pública Federal, Estadual e Municipal para recebimento de recursos financeiros da União ou do Estado, consignados no orçamento ou através de emendas parlamentares ou outras formas de repasse;</w:t>
      </w:r>
    </w:p>
    <w:p w14:paraId="72EF1F26" w14:textId="77777777" w:rsidR="007A491C" w:rsidRPr="007A491C" w:rsidRDefault="007A491C" w:rsidP="007A491C">
      <w:pPr>
        <w:ind w:firstLine="1418"/>
        <w:jc w:val="both"/>
        <w:rPr>
          <w:rFonts w:ascii="Arial Narrow" w:hAnsi="Arial Narrow"/>
          <w:bCs/>
          <w:sz w:val="26"/>
          <w:szCs w:val="26"/>
        </w:rPr>
      </w:pPr>
    </w:p>
    <w:p w14:paraId="5A8AF994" w14:textId="5328C24A" w:rsidR="007A491C" w:rsidRPr="007A491C" w:rsidRDefault="007A491C" w:rsidP="007A491C">
      <w:pPr>
        <w:ind w:firstLine="1418"/>
        <w:jc w:val="both"/>
        <w:rPr>
          <w:rFonts w:ascii="Arial Narrow" w:hAnsi="Arial Narrow"/>
          <w:bCs/>
          <w:sz w:val="26"/>
          <w:szCs w:val="26"/>
        </w:rPr>
      </w:pPr>
      <w:r w:rsidRPr="005F406D">
        <w:rPr>
          <w:rFonts w:ascii="Arial Narrow" w:hAnsi="Arial Narrow"/>
          <w:b/>
          <w:sz w:val="26"/>
          <w:szCs w:val="26"/>
        </w:rPr>
        <w:t>IV</w:t>
      </w:r>
      <w:r w:rsidR="005F406D" w:rsidRPr="005F406D">
        <w:rPr>
          <w:rFonts w:ascii="Arial Narrow" w:hAnsi="Arial Narrow"/>
          <w:b/>
          <w:sz w:val="26"/>
          <w:szCs w:val="26"/>
        </w:rPr>
        <w:t xml:space="preserve"> -</w:t>
      </w:r>
      <w:r w:rsidR="005F406D">
        <w:rPr>
          <w:rFonts w:ascii="Arial Narrow" w:hAnsi="Arial Narrow"/>
          <w:bCs/>
          <w:sz w:val="26"/>
          <w:szCs w:val="26"/>
        </w:rPr>
        <w:t xml:space="preserve"> C</w:t>
      </w:r>
      <w:r w:rsidRPr="007A491C">
        <w:rPr>
          <w:rFonts w:ascii="Arial Narrow" w:hAnsi="Arial Narrow"/>
          <w:bCs/>
          <w:sz w:val="26"/>
          <w:szCs w:val="26"/>
        </w:rPr>
        <w:t>elebrar convênios ou contratos de direito público com órgãos públicos ou instituições privadas que participam de forma complementar ao sistema de único de saúde, tendo preferencias às entidades filantrópicas e as sem fins lucrativos, nos termos do §1º do art. 199 da Constituição Federal;</w:t>
      </w:r>
    </w:p>
    <w:p w14:paraId="20957783" w14:textId="77777777" w:rsidR="007A491C" w:rsidRPr="007A491C" w:rsidRDefault="007A491C" w:rsidP="007A491C">
      <w:pPr>
        <w:ind w:firstLine="1418"/>
        <w:jc w:val="both"/>
        <w:rPr>
          <w:rFonts w:ascii="Arial Narrow" w:hAnsi="Arial Narrow"/>
          <w:bCs/>
          <w:sz w:val="26"/>
          <w:szCs w:val="26"/>
        </w:rPr>
      </w:pPr>
    </w:p>
    <w:p w14:paraId="2116A0C7" w14:textId="2FD2D45B" w:rsidR="007A491C" w:rsidRPr="007A491C" w:rsidRDefault="007A491C" w:rsidP="007A491C">
      <w:pPr>
        <w:ind w:firstLine="1418"/>
        <w:jc w:val="both"/>
        <w:rPr>
          <w:rFonts w:ascii="Arial Narrow" w:hAnsi="Arial Narrow"/>
          <w:bCs/>
          <w:sz w:val="26"/>
          <w:szCs w:val="26"/>
        </w:rPr>
      </w:pPr>
      <w:r w:rsidRPr="005F406D">
        <w:rPr>
          <w:rFonts w:ascii="Arial Narrow" w:hAnsi="Arial Narrow"/>
          <w:b/>
          <w:sz w:val="26"/>
          <w:szCs w:val="26"/>
        </w:rPr>
        <w:t>V</w:t>
      </w:r>
      <w:r w:rsidR="005F406D" w:rsidRPr="005F406D">
        <w:rPr>
          <w:rFonts w:ascii="Arial Narrow" w:hAnsi="Arial Narrow"/>
          <w:b/>
          <w:sz w:val="26"/>
          <w:szCs w:val="26"/>
        </w:rPr>
        <w:t xml:space="preserve"> –</w:t>
      </w:r>
      <w:r w:rsidR="005F406D">
        <w:rPr>
          <w:rFonts w:ascii="Arial Narrow" w:hAnsi="Arial Narrow"/>
          <w:bCs/>
          <w:sz w:val="26"/>
          <w:szCs w:val="26"/>
        </w:rPr>
        <w:t xml:space="preserve"> P</w:t>
      </w:r>
      <w:r w:rsidRPr="007A491C">
        <w:rPr>
          <w:rFonts w:ascii="Arial Narrow" w:hAnsi="Arial Narrow"/>
          <w:bCs/>
          <w:sz w:val="26"/>
          <w:szCs w:val="26"/>
        </w:rPr>
        <w:t>romover a concessão de subvenções sociais, auxílios ou contribuição à organização da sociedade civil, pessoa jurídica de direito privado sem fins lucrativos, inclusive cooperativas sociais e organizações religiosas, nos termos da Lei Federal nº 13.019/2014 e alterações posteriores, mediante Termo de Colaboração ou Termo de Fomento ou Acordo de Cooperação, obedecendo ao interesse e conveniência do Município, podendo ser considerado dispensado ou inexigível o chamamento se a entidade beneficiária estiver nominadas no anexo a esta lei nos casos estabelecidos pela Lei 13.109/2014;</w:t>
      </w:r>
    </w:p>
    <w:p w14:paraId="7C22B101" w14:textId="77777777" w:rsidR="007A491C" w:rsidRPr="007A491C" w:rsidRDefault="007A491C" w:rsidP="007A491C">
      <w:pPr>
        <w:ind w:firstLine="1418"/>
        <w:jc w:val="both"/>
        <w:rPr>
          <w:rFonts w:ascii="Arial Narrow" w:hAnsi="Arial Narrow"/>
          <w:bCs/>
          <w:sz w:val="26"/>
          <w:szCs w:val="26"/>
        </w:rPr>
      </w:pPr>
    </w:p>
    <w:p w14:paraId="59ED74D7" w14:textId="52DFA79A" w:rsidR="007A491C" w:rsidRPr="007A491C" w:rsidRDefault="007A491C" w:rsidP="007A491C">
      <w:pPr>
        <w:ind w:firstLine="1418"/>
        <w:jc w:val="both"/>
        <w:rPr>
          <w:rFonts w:ascii="Arial Narrow" w:hAnsi="Arial Narrow"/>
          <w:bCs/>
          <w:sz w:val="26"/>
          <w:szCs w:val="26"/>
        </w:rPr>
      </w:pPr>
      <w:r w:rsidRPr="005F406D">
        <w:rPr>
          <w:rFonts w:ascii="Arial Narrow" w:hAnsi="Arial Narrow"/>
          <w:b/>
          <w:sz w:val="26"/>
          <w:szCs w:val="26"/>
        </w:rPr>
        <w:t>VI</w:t>
      </w:r>
      <w:r w:rsidR="005F406D" w:rsidRPr="005F406D">
        <w:rPr>
          <w:rFonts w:ascii="Arial Narrow" w:hAnsi="Arial Narrow"/>
          <w:b/>
          <w:sz w:val="26"/>
          <w:szCs w:val="26"/>
        </w:rPr>
        <w:t xml:space="preserve"> –</w:t>
      </w:r>
      <w:r w:rsidR="005F406D">
        <w:rPr>
          <w:rFonts w:ascii="Arial Narrow" w:hAnsi="Arial Narrow"/>
          <w:bCs/>
          <w:sz w:val="26"/>
          <w:szCs w:val="26"/>
        </w:rPr>
        <w:t xml:space="preserve"> F</w:t>
      </w:r>
      <w:r w:rsidRPr="007A491C">
        <w:rPr>
          <w:rFonts w:ascii="Arial Narrow" w:hAnsi="Arial Narrow"/>
          <w:bCs/>
          <w:sz w:val="26"/>
          <w:szCs w:val="26"/>
        </w:rPr>
        <w:t xml:space="preserve">irmar termo de contribuição com entidades sem fins lucrativo, enquadradas ou não na Lei nº 13.019/2014, para repasse de contribuições, como despesas às quais não corresponda </w:t>
      </w:r>
      <w:r w:rsidRPr="007A491C">
        <w:rPr>
          <w:rFonts w:ascii="Arial Narrow" w:hAnsi="Arial Narrow"/>
          <w:bCs/>
          <w:sz w:val="26"/>
          <w:szCs w:val="26"/>
        </w:rPr>
        <w:lastRenderedPageBreak/>
        <w:t>contraprestação direta em bens e serviços e que não seja reembolsável pelo recebedor, nos termos da lei 4.320/64, inclusive as destinadas a atender a despesas de manutenção de outras entidades de direito público ou privado, que desenvolvam atividades de interesse da população local, nas áreas de esporte, lazer, cultura, desenvolvimento social e econômico, entre outras áreas;</w:t>
      </w:r>
    </w:p>
    <w:p w14:paraId="05A83127" w14:textId="77777777" w:rsidR="007A491C" w:rsidRPr="007A491C" w:rsidRDefault="007A491C" w:rsidP="007A491C">
      <w:pPr>
        <w:ind w:firstLine="1418"/>
        <w:jc w:val="both"/>
        <w:rPr>
          <w:rFonts w:ascii="Arial Narrow" w:hAnsi="Arial Narrow"/>
          <w:bCs/>
          <w:sz w:val="26"/>
          <w:szCs w:val="26"/>
        </w:rPr>
      </w:pPr>
    </w:p>
    <w:p w14:paraId="20725EDD" w14:textId="7F988E31" w:rsidR="007A491C" w:rsidRPr="007A491C" w:rsidRDefault="007A491C" w:rsidP="007A491C">
      <w:pPr>
        <w:ind w:firstLine="1418"/>
        <w:jc w:val="both"/>
        <w:rPr>
          <w:rFonts w:ascii="Arial Narrow" w:hAnsi="Arial Narrow"/>
          <w:bCs/>
          <w:sz w:val="26"/>
          <w:szCs w:val="26"/>
        </w:rPr>
      </w:pPr>
      <w:r w:rsidRPr="005F406D">
        <w:rPr>
          <w:rFonts w:ascii="Arial Narrow" w:hAnsi="Arial Narrow"/>
          <w:b/>
          <w:sz w:val="26"/>
          <w:szCs w:val="26"/>
        </w:rPr>
        <w:t>VII</w:t>
      </w:r>
      <w:r w:rsidR="005F406D" w:rsidRPr="005F406D">
        <w:rPr>
          <w:rFonts w:ascii="Arial Narrow" w:hAnsi="Arial Narrow"/>
          <w:b/>
          <w:sz w:val="26"/>
          <w:szCs w:val="26"/>
        </w:rPr>
        <w:t xml:space="preserve"> –</w:t>
      </w:r>
      <w:r w:rsidR="005F406D">
        <w:rPr>
          <w:rFonts w:ascii="Arial Narrow" w:hAnsi="Arial Narrow"/>
          <w:bCs/>
          <w:sz w:val="26"/>
          <w:szCs w:val="26"/>
        </w:rPr>
        <w:t xml:space="preserve"> F</w:t>
      </w:r>
      <w:r w:rsidRPr="007A491C">
        <w:rPr>
          <w:rFonts w:ascii="Arial Narrow" w:hAnsi="Arial Narrow"/>
          <w:bCs/>
          <w:sz w:val="26"/>
          <w:szCs w:val="26"/>
        </w:rPr>
        <w:t>irmar contrato de gestão com organizações sociais que desenvolvam atividades na área de ensino, pesquisa cientifica, desenvolvimento tecnológico, à preservação do meio ambiente, à cultura e à saúde, nos termos da Lei 9637/98 e termo de parceria com organizações da sociedade civil de interesse público, nos termos da lei nº 9790/99;</w:t>
      </w:r>
    </w:p>
    <w:p w14:paraId="5EAE18E1" w14:textId="77777777" w:rsidR="007A491C" w:rsidRPr="007A491C" w:rsidRDefault="007A491C" w:rsidP="007A491C">
      <w:pPr>
        <w:ind w:firstLine="1418"/>
        <w:jc w:val="both"/>
        <w:rPr>
          <w:rFonts w:ascii="Arial Narrow" w:hAnsi="Arial Narrow"/>
          <w:bCs/>
          <w:sz w:val="26"/>
          <w:szCs w:val="26"/>
        </w:rPr>
      </w:pPr>
    </w:p>
    <w:p w14:paraId="57FD4C59" w14:textId="3E8CC422" w:rsidR="007A491C" w:rsidRPr="007A491C" w:rsidRDefault="007A491C" w:rsidP="007A491C">
      <w:pPr>
        <w:ind w:firstLine="1418"/>
        <w:jc w:val="both"/>
        <w:rPr>
          <w:rFonts w:ascii="Arial Narrow" w:hAnsi="Arial Narrow"/>
          <w:bCs/>
          <w:sz w:val="26"/>
          <w:szCs w:val="26"/>
        </w:rPr>
      </w:pPr>
      <w:r w:rsidRPr="005F406D">
        <w:rPr>
          <w:rFonts w:ascii="Arial Narrow" w:hAnsi="Arial Narrow"/>
          <w:b/>
          <w:sz w:val="26"/>
          <w:szCs w:val="26"/>
        </w:rPr>
        <w:t>VIII</w:t>
      </w:r>
      <w:r w:rsidR="005F406D" w:rsidRPr="005F406D">
        <w:rPr>
          <w:rFonts w:ascii="Arial Narrow" w:hAnsi="Arial Narrow"/>
          <w:b/>
          <w:sz w:val="26"/>
          <w:szCs w:val="26"/>
        </w:rPr>
        <w:t xml:space="preserve"> –</w:t>
      </w:r>
      <w:r w:rsidR="005F406D">
        <w:rPr>
          <w:rFonts w:ascii="Arial Narrow" w:hAnsi="Arial Narrow"/>
          <w:bCs/>
          <w:sz w:val="26"/>
          <w:szCs w:val="26"/>
        </w:rPr>
        <w:t xml:space="preserve"> C</w:t>
      </w:r>
      <w:r w:rsidRPr="007A491C">
        <w:rPr>
          <w:rFonts w:ascii="Arial Narrow" w:hAnsi="Arial Narrow"/>
          <w:bCs/>
          <w:sz w:val="26"/>
          <w:szCs w:val="26"/>
        </w:rPr>
        <w:t>onceder reajustes de pessoal ativo e inativo, observando os dispositivos Constitucionais e aos artigos nº 19 e nº 20 da Lei Complementar n.º 101 de 04 de maio de 2000;</w:t>
      </w:r>
    </w:p>
    <w:p w14:paraId="2B66DFA7" w14:textId="77777777" w:rsidR="007A491C" w:rsidRPr="007A491C" w:rsidRDefault="007A491C" w:rsidP="007A491C">
      <w:pPr>
        <w:ind w:firstLine="1418"/>
        <w:jc w:val="both"/>
        <w:rPr>
          <w:rFonts w:ascii="Arial Narrow" w:hAnsi="Arial Narrow"/>
          <w:bCs/>
          <w:sz w:val="26"/>
          <w:szCs w:val="26"/>
        </w:rPr>
      </w:pPr>
    </w:p>
    <w:p w14:paraId="249EE409" w14:textId="567F2E49" w:rsidR="007A491C" w:rsidRPr="007A491C" w:rsidRDefault="007A491C" w:rsidP="007A491C">
      <w:pPr>
        <w:ind w:firstLine="1418"/>
        <w:jc w:val="both"/>
        <w:rPr>
          <w:rFonts w:ascii="Arial Narrow" w:hAnsi="Arial Narrow"/>
          <w:bCs/>
          <w:sz w:val="26"/>
          <w:szCs w:val="26"/>
        </w:rPr>
      </w:pPr>
      <w:r w:rsidRPr="005F406D">
        <w:rPr>
          <w:rFonts w:ascii="Arial Narrow" w:hAnsi="Arial Narrow"/>
          <w:b/>
          <w:sz w:val="26"/>
          <w:szCs w:val="26"/>
        </w:rPr>
        <w:t>IX</w:t>
      </w:r>
      <w:r w:rsidR="005F406D" w:rsidRPr="005F406D">
        <w:rPr>
          <w:rFonts w:ascii="Arial Narrow" w:hAnsi="Arial Narrow"/>
          <w:b/>
          <w:sz w:val="26"/>
          <w:szCs w:val="26"/>
        </w:rPr>
        <w:t xml:space="preserve"> –</w:t>
      </w:r>
      <w:r w:rsidR="005F406D">
        <w:rPr>
          <w:rFonts w:ascii="Arial Narrow" w:hAnsi="Arial Narrow"/>
          <w:bCs/>
          <w:sz w:val="26"/>
          <w:szCs w:val="26"/>
        </w:rPr>
        <w:t xml:space="preserve"> S</w:t>
      </w:r>
      <w:r w:rsidRPr="007A491C">
        <w:rPr>
          <w:rFonts w:ascii="Arial Narrow" w:hAnsi="Arial Narrow"/>
          <w:bCs/>
          <w:sz w:val="26"/>
          <w:szCs w:val="26"/>
        </w:rPr>
        <w:t>uplementar ou deduzir o Orçamento Geral da Câmara Municipal, em até 30 (trinta) dias após o encerramento do exercício de 2023, tendo por base a receita efetivamente arrecadada no exercício financeiro de 2023, nos termos da resposta à pergunta 2 do Parecer-C nº 00/0024/2002;</w:t>
      </w:r>
    </w:p>
    <w:p w14:paraId="7E9EE2FD" w14:textId="77777777" w:rsidR="007A491C" w:rsidRPr="007A491C" w:rsidRDefault="007A491C" w:rsidP="007A491C">
      <w:pPr>
        <w:ind w:firstLine="1418"/>
        <w:jc w:val="both"/>
        <w:rPr>
          <w:rFonts w:ascii="Arial Narrow" w:hAnsi="Arial Narrow"/>
          <w:bCs/>
          <w:sz w:val="26"/>
          <w:szCs w:val="26"/>
        </w:rPr>
      </w:pPr>
    </w:p>
    <w:p w14:paraId="30770D2E" w14:textId="3BD9090A" w:rsidR="007A491C" w:rsidRPr="007A491C" w:rsidRDefault="007A491C" w:rsidP="007A491C">
      <w:pPr>
        <w:ind w:firstLine="1418"/>
        <w:jc w:val="both"/>
        <w:rPr>
          <w:rFonts w:ascii="Arial Narrow" w:hAnsi="Arial Narrow"/>
          <w:bCs/>
          <w:sz w:val="26"/>
          <w:szCs w:val="26"/>
        </w:rPr>
      </w:pPr>
      <w:r w:rsidRPr="005F406D">
        <w:rPr>
          <w:rFonts w:ascii="Arial Narrow" w:hAnsi="Arial Narrow"/>
          <w:b/>
          <w:sz w:val="26"/>
          <w:szCs w:val="26"/>
        </w:rPr>
        <w:t>X</w:t>
      </w:r>
      <w:r w:rsidR="005F406D" w:rsidRPr="005F406D">
        <w:rPr>
          <w:rFonts w:ascii="Arial Narrow" w:hAnsi="Arial Narrow"/>
          <w:b/>
          <w:sz w:val="26"/>
          <w:szCs w:val="26"/>
        </w:rPr>
        <w:t xml:space="preserve"> –</w:t>
      </w:r>
      <w:r w:rsidR="005F406D">
        <w:rPr>
          <w:rFonts w:ascii="Arial Narrow" w:hAnsi="Arial Narrow"/>
          <w:bCs/>
          <w:sz w:val="26"/>
          <w:szCs w:val="26"/>
        </w:rPr>
        <w:t xml:space="preserve"> R</w:t>
      </w:r>
      <w:r w:rsidRPr="007A491C">
        <w:rPr>
          <w:rFonts w:ascii="Arial Narrow" w:hAnsi="Arial Narrow"/>
          <w:bCs/>
          <w:sz w:val="26"/>
          <w:szCs w:val="26"/>
        </w:rPr>
        <w:t>egistrar por simples apostila, dispensando a celebração de aditamento, as variações de dotações orçamentárias, as suplementações de dotações orçamentárias, alteração de empenhos e de fontes de recursos que não caracterizam alteração do objeto do contrato;</w:t>
      </w:r>
    </w:p>
    <w:p w14:paraId="62416E8F" w14:textId="77777777" w:rsidR="007A491C" w:rsidRPr="007A491C" w:rsidRDefault="007A491C" w:rsidP="007A491C">
      <w:pPr>
        <w:ind w:firstLine="1418"/>
        <w:jc w:val="both"/>
        <w:rPr>
          <w:rFonts w:ascii="Arial Narrow" w:hAnsi="Arial Narrow"/>
          <w:bCs/>
          <w:sz w:val="26"/>
          <w:szCs w:val="26"/>
        </w:rPr>
      </w:pPr>
    </w:p>
    <w:p w14:paraId="033B3D6B" w14:textId="2BC07793" w:rsidR="007A491C" w:rsidRPr="007A491C" w:rsidRDefault="007A491C" w:rsidP="007A491C">
      <w:pPr>
        <w:ind w:firstLine="1418"/>
        <w:jc w:val="both"/>
        <w:rPr>
          <w:rFonts w:ascii="Arial Narrow" w:hAnsi="Arial Narrow"/>
          <w:bCs/>
          <w:sz w:val="26"/>
          <w:szCs w:val="26"/>
        </w:rPr>
      </w:pPr>
      <w:r w:rsidRPr="005F406D">
        <w:rPr>
          <w:rFonts w:ascii="Arial Narrow" w:hAnsi="Arial Narrow"/>
          <w:b/>
          <w:sz w:val="26"/>
          <w:szCs w:val="26"/>
        </w:rPr>
        <w:t>XI</w:t>
      </w:r>
      <w:r w:rsidR="005F406D" w:rsidRPr="005F406D">
        <w:rPr>
          <w:rFonts w:ascii="Arial Narrow" w:hAnsi="Arial Narrow"/>
          <w:b/>
          <w:sz w:val="26"/>
          <w:szCs w:val="26"/>
        </w:rPr>
        <w:t xml:space="preserve"> –</w:t>
      </w:r>
      <w:r w:rsidR="005F406D">
        <w:rPr>
          <w:rFonts w:ascii="Arial Narrow" w:hAnsi="Arial Narrow"/>
          <w:bCs/>
          <w:sz w:val="26"/>
          <w:szCs w:val="26"/>
        </w:rPr>
        <w:t xml:space="preserve"> C</w:t>
      </w:r>
      <w:r w:rsidRPr="007A491C">
        <w:rPr>
          <w:rFonts w:ascii="Arial Narrow" w:hAnsi="Arial Narrow"/>
          <w:bCs/>
          <w:sz w:val="26"/>
          <w:szCs w:val="26"/>
        </w:rPr>
        <w:t>onceder anistia, remissão, crédito presumido, concessão de isenção em caráter não geral, alteração de alíquota ou modificação de base de cálculo que implique redução discriminada de tributos ou contribuições, entre outros, nos termos da Lei de Responsabilidade Fiscal, que deve ser previamente autorizada pela Câmara Municipal e deve estar acompanhada de medidas de compensação, por meio do aumento de receita, proveniente da elevação de alíquotas, ampliação da base de cálculo, majoração ou criação de tributo ou contribuição, sendo que a renúncia de receita prevista na Lei de Diretrizes Orçamentária foi considerada na estimativa de receita constante desta Lei.</w:t>
      </w:r>
    </w:p>
    <w:p w14:paraId="12AFE0B4" w14:textId="77777777" w:rsidR="007A491C" w:rsidRPr="007A491C" w:rsidRDefault="007A491C" w:rsidP="007A491C">
      <w:pPr>
        <w:ind w:firstLine="1418"/>
        <w:jc w:val="both"/>
        <w:rPr>
          <w:rFonts w:ascii="Arial Narrow" w:hAnsi="Arial Narrow"/>
          <w:bCs/>
          <w:sz w:val="26"/>
          <w:szCs w:val="26"/>
        </w:rPr>
      </w:pPr>
    </w:p>
    <w:p w14:paraId="004C2107" w14:textId="34450C55" w:rsidR="007A491C" w:rsidRPr="007A491C" w:rsidRDefault="007A491C" w:rsidP="007A491C">
      <w:pPr>
        <w:ind w:firstLine="1418"/>
        <w:jc w:val="both"/>
        <w:rPr>
          <w:rFonts w:ascii="Arial Narrow" w:hAnsi="Arial Narrow"/>
          <w:bCs/>
          <w:sz w:val="26"/>
          <w:szCs w:val="26"/>
        </w:rPr>
      </w:pPr>
      <w:r w:rsidRPr="005F406D">
        <w:rPr>
          <w:rFonts w:ascii="Arial Narrow" w:hAnsi="Arial Narrow"/>
          <w:b/>
          <w:sz w:val="26"/>
          <w:szCs w:val="26"/>
        </w:rPr>
        <w:t>XII</w:t>
      </w:r>
      <w:r w:rsidR="005F406D" w:rsidRPr="005F406D">
        <w:rPr>
          <w:rFonts w:ascii="Arial Narrow" w:hAnsi="Arial Narrow"/>
          <w:b/>
          <w:sz w:val="26"/>
          <w:szCs w:val="26"/>
        </w:rPr>
        <w:t xml:space="preserve"> –</w:t>
      </w:r>
      <w:r w:rsidR="005F406D">
        <w:rPr>
          <w:rFonts w:ascii="Arial Narrow" w:hAnsi="Arial Narrow"/>
          <w:bCs/>
          <w:sz w:val="26"/>
          <w:szCs w:val="26"/>
        </w:rPr>
        <w:t xml:space="preserve"> D</w:t>
      </w:r>
      <w:r w:rsidRPr="007A491C">
        <w:rPr>
          <w:rFonts w:ascii="Arial Narrow" w:hAnsi="Arial Narrow"/>
          <w:bCs/>
          <w:sz w:val="26"/>
          <w:szCs w:val="26"/>
        </w:rPr>
        <w:t>ispensar a restituição de receitas de origens de convênios, termos de colaboração, de fomento e de contribuição e demais instrumentos semelhantes, para devolução ou ressarcimento de valor inferior a R$ 10,00 (dez reais);</w:t>
      </w:r>
    </w:p>
    <w:p w14:paraId="039BC68A" w14:textId="77777777" w:rsidR="007A491C" w:rsidRPr="007A491C" w:rsidRDefault="007A491C" w:rsidP="007A491C">
      <w:pPr>
        <w:ind w:firstLine="1418"/>
        <w:jc w:val="both"/>
        <w:rPr>
          <w:rFonts w:ascii="Arial Narrow" w:hAnsi="Arial Narrow"/>
          <w:bCs/>
          <w:sz w:val="26"/>
          <w:szCs w:val="26"/>
        </w:rPr>
      </w:pPr>
    </w:p>
    <w:p w14:paraId="0A1C4A12" w14:textId="213B8F26" w:rsidR="007A491C" w:rsidRPr="007A491C" w:rsidRDefault="007A491C" w:rsidP="007A491C">
      <w:pPr>
        <w:ind w:firstLine="1418"/>
        <w:jc w:val="both"/>
        <w:rPr>
          <w:rFonts w:ascii="Arial Narrow" w:hAnsi="Arial Narrow"/>
          <w:bCs/>
          <w:sz w:val="26"/>
          <w:szCs w:val="26"/>
        </w:rPr>
      </w:pPr>
      <w:r w:rsidRPr="005F406D">
        <w:rPr>
          <w:rFonts w:ascii="Arial Narrow" w:hAnsi="Arial Narrow"/>
          <w:b/>
          <w:sz w:val="26"/>
          <w:szCs w:val="26"/>
        </w:rPr>
        <w:t>XIII</w:t>
      </w:r>
      <w:r w:rsidR="005F406D" w:rsidRPr="005F406D">
        <w:rPr>
          <w:rFonts w:ascii="Arial Narrow" w:hAnsi="Arial Narrow"/>
          <w:b/>
          <w:sz w:val="26"/>
          <w:szCs w:val="26"/>
        </w:rPr>
        <w:t xml:space="preserve"> –</w:t>
      </w:r>
      <w:r w:rsidR="005F406D">
        <w:rPr>
          <w:rFonts w:ascii="Arial Narrow" w:hAnsi="Arial Narrow"/>
          <w:bCs/>
          <w:sz w:val="26"/>
          <w:szCs w:val="26"/>
        </w:rPr>
        <w:t xml:space="preserve"> I</w:t>
      </w:r>
      <w:r w:rsidRPr="007A491C">
        <w:rPr>
          <w:rFonts w:ascii="Arial Narrow" w:hAnsi="Arial Narrow"/>
          <w:bCs/>
          <w:sz w:val="26"/>
          <w:szCs w:val="26"/>
        </w:rPr>
        <w:t>mplementar, de acordo com a disponibilidade financeira constante nesta lei, o Plano Municipal de Educação;</w:t>
      </w:r>
    </w:p>
    <w:p w14:paraId="7A523D48" w14:textId="77777777" w:rsidR="007A491C" w:rsidRPr="007A491C" w:rsidRDefault="007A491C" w:rsidP="007A491C">
      <w:pPr>
        <w:ind w:firstLine="1418"/>
        <w:jc w:val="both"/>
        <w:rPr>
          <w:rFonts w:ascii="Arial Narrow" w:hAnsi="Arial Narrow"/>
          <w:bCs/>
          <w:sz w:val="26"/>
          <w:szCs w:val="26"/>
        </w:rPr>
      </w:pPr>
    </w:p>
    <w:p w14:paraId="4005FBA3" w14:textId="71EA1388" w:rsidR="007A491C" w:rsidRPr="007A491C" w:rsidRDefault="007A491C" w:rsidP="007A491C">
      <w:pPr>
        <w:ind w:firstLine="1418"/>
        <w:jc w:val="both"/>
        <w:rPr>
          <w:rFonts w:ascii="Arial Narrow" w:hAnsi="Arial Narrow"/>
          <w:bCs/>
          <w:sz w:val="26"/>
          <w:szCs w:val="26"/>
        </w:rPr>
      </w:pPr>
      <w:r w:rsidRPr="005F406D">
        <w:rPr>
          <w:rFonts w:ascii="Arial Narrow" w:hAnsi="Arial Narrow"/>
          <w:b/>
          <w:sz w:val="26"/>
          <w:szCs w:val="26"/>
        </w:rPr>
        <w:t>XIV</w:t>
      </w:r>
      <w:r w:rsidR="005F406D" w:rsidRPr="005F406D">
        <w:rPr>
          <w:rFonts w:ascii="Arial Narrow" w:hAnsi="Arial Narrow"/>
          <w:b/>
          <w:sz w:val="26"/>
          <w:szCs w:val="26"/>
        </w:rPr>
        <w:t xml:space="preserve"> –</w:t>
      </w:r>
      <w:r w:rsidR="005F406D">
        <w:rPr>
          <w:rFonts w:ascii="Arial Narrow" w:hAnsi="Arial Narrow"/>
          <w:bCs/>
          <w:sz w:val="26"/>
          <w:szCs w:val="26"/>
        </w:rPr>
        <w:t xml:space="preserve"> A</w:t>
      </w:r>
      <w:r w:rsidRPr="007A491C">
        <w:rPr>
          <w:rFonts w:ascii="Arial Narrow" w:hAnsi="Arial Narrow"/>
          <w:bCs/>
          <w:sz w:val="26"/>
          <w:szCs w:val="26"/>
        </w:rPr>
        <w:t>dequar as dotações orçamentárias de contratos atuais que tenham vigência em 2024 aos novos programas, projetos e atividades constantes deste orçamento e do Plano Plurianual 2022 a 2025, desde que sejam compatíveis, sem necessidade de apostilamento.</w:t>
      </w:r>
    </w:p>
    <w:p w14:paraId="409383D7" w14:textId="77777777" w:rsidR="007A491C" w:rsidRPr="007A491C" w:rsidRDefault="007A491C" w:rsidP="007A491C">
      <w:pPr>
        <w:ind w:firstLine="1418"/>
        <w:jc w:val="both"/>
        <w:rPr>
          <w:rFonts w:ascii="Arial Narrow" w:hAnsi="Arial Narrow"/>
          <w:bCs/>
          <w:sz w:val="26"/>
          <w:szCs w:val="26"/>
        </w:rPr>
      </w:pPr>
    </w:p>
    <w:p w14:paraId="7635B0F5" w14:textId="32FFB53C" w:rsidR="007A491C" w:rsidRPr="007A491C" w:rsidRDefault="007A491C" w:rsidP="007A491C">
      <w:pPr>
        <w:ind w:firstLine="1418"/>
        <w:jc w:val="both"/>
        <w:rPr>
          <w:rFonts w:ascii="Arial Narrow" w:hAnsi="Arial Narrow"/>
          <w:bCs/>
          <w:sz w:val="26"/>
          <w:szCs w:val="26"/>
        </w:rPr>
      </w:pPr>
      <w:r w:rsidRPr="005F406D">
        <w:rPr>
          <w:rFonts w:ascii="Arial Narrow" w:hAnsi="Arial Narrow"/>
          <w:b/>
          <w:sz w:val="26"/>
          <w:szCs w:val="26"/>
        </w:rPr>
        <w:t>Art. 12</w:t>
      </w:r>
      <w:r w:rsidR="005F406D" w:rsidRPr="005F406D">
        <w:rPr>
          <w:rFonts w:ascii="Arial Narrow" w:hAnsi="Arial Narrow"/>
          <w:b/>
          <w:sz w:val="26"/>
          <w:szCs w:val="26"/>
        </w:rPr>
        <w:t>.</w:t>
      </w:r>
      <w:r w:rsidR="005F406D">
        <w:rPr>
          <w:rFonts w:ascii="Arial Narrow" w:hAnsi="Arial Narrow"/>
          <w:bCs/>
          <w:sz w:val="26"/>
          <w:szCs w:val="26"/>
        </w:rPr>
        <w:t xml:space="preserve"> </w:t>
      </w:r>
      <w:r w:rsidRPr="007A491C">
        <w:rPr>
          <w:rFonts w:ascii="Arial Narrow" w:hAnsi="Arial Narrow"/>
          <w:bCs/>
          <w:sz w:val="26"/>
          <w:szCs w:val="26"/>
        </w:rPr>
        <w:t xml:space="preserve">Após a aprovação da proposta de Lei Orçamentária, o Poder Executivo Municipal tem até o dia 31 de janeiro de 2024 para enviar à Câmara Municipal, cópia completa dos </w:t>
      </w:r>
      <w:r w:rsidRPr="007A491C">
        <w:rPr>
          <w:rFonts w:ascii="Arial Narrow" w:hAnsi="Arial Narrow"/>
          <w:bCs/>
          <w:sz w:val="26"/>
          <w:szCs w:val="26"/>
        </w:rPr>
        <w:lastRenderedPageBreak/>
        <w:t>Quadros de Detalhamento das Despesas e do Orçamento Anual, devidamente corrigido e adequado com as alterações e modificações que porventura sejam aprovadas pelo Legislativo.</w:t>
      </w:r>
    </w:p>
    <w:p w14:paraId="04D2AFC1" w14:textId="77777777" w:rsidR="007A491C" w:rsidRPr="007A491C" w:rsidRDefault="007A491C" w:rsidP="007A491C">
      <w:pPr>
        <w:ind w:firstLine="1418"/>
        <w:jc w:val="both"/>
        <w:rPr>
          <w:rFonts w:ascii="Arial Narrow" w:hAnsi="Arial Narrow"/>
          <w:bCs/>
          <w:sz w:val="26"/>
          <w:szCs w:val="26"/>
        </w:rPr>
      </w:pPr>
    </w:p>
    <w:p w14:paraId="2BC78B1C" w14:textId="494DDE34" w:rsidR="007A491C" w:rsidRDefault="007A491C" w:rsidP="007A491C">
      <w:pPr>
        <w:ind w:firstLine="1418"/>
        <w:jc w:val="both"/>
        <w:rPr>
          <w:rFonts w:ascii="Arial Narrow" w:hAnsi="Arial Narrow"/>
          <w:bCs/>
          <w:sz w:val="26"/>
          <w:szCs w:val="26"/>
        </w:rPr>
      </w:pPr>
      <w:r w:rsidRPr="005F406D">
        <w:rPr>
          <w:rFonts w:ascii="Arial Narrow" w:hAnsi="Arial Narrow"/>
          <w:b/>
          <w:sz w:val="26"/>
          <w:szCs w:val="26"/>
        </w:rPr>
        <w:t>Art. 13</w:t>
      </w:r>
      <w:r w:rsidR="005F406D" w:rsidRPr="005F406D">
        <w:rPr>
          <w:rFonts w:ascii="Arial Narrow" w:hAnsi="Arial Narrow"/>
          <w:b/>
          <w:sz w:val="26"/>
          <w:szCs w:val="26"/>
        </w:rPr>
        <w:t>.</w:t>
      </w:r>
      <w:r w:rsidR="005F406D">
        <w:rPr>
          <w:rFonts w:ascii="Arial Narrow" w:hAnsi="Arial Narrow"/>
          <w:bCs/>
          <w:sz w:val="26"/>
          <w:szCs w:val="26"/>
        </w:rPr>
        <w:t xml:space="preserve"> </w:t>
      </w:r>
      <w:r w:rsidRPr="007A491C">
        <w:rPr>
          <w:rFonts w:ascii="Arial Narrow" w:hAnsi="Arial Narrow"/>
          <w:bCs/>
          <w:sz w:val="26"/>
          <w:szCs w:val="26"/>
        </w:rPr>
        <w:t>Ficam aprovados os Quadros Demonstrativos da Receita e Plano de Aplicação para o exercício de 2024 dos seguintes Fundos, Fundações e Autarquias, que acompanham a presente Lei e seus anexos.</w:t>
      </w:r>
    </w:p>
    <w:p w14:paraId="4B524363" w14:textId="2DF00648" w:rsidR="005F406D" w:rsidRDefault="005F406D" w:rsidP="007A491C">
      <w:pPr>
        <w:ind w:firstLine="1418"/>
        <w:jc w:val="both"/>
        <w:rPr>
          <w:rFonts w:ascii="Arial Narrow" w:hAnsi="Arial Narrow"/>
          <w:bCs/>
          <w:sz w:val="26"/>
          <w:szCs w:val="26"/>
        </w:rPr>
      </w:pPr>
    </w:p>
    <w:tbl>
      <w:tblPr>
        <w:tblW w:w="8364" w:type="dxa"/>
        <w:tblInd w:w="562" w:type="dxa"/>
        <w:tblCellMar>
          <w:left w:w="70" w:type="dxa"/>
          <w:right w:w="70" w:type="dxa"/>
        </w:tblCellMar>
        <w:tblLook w:val="04A0" w:firstRow="1" w:lastRow="0" w:firstColumn="1" w:lastColumn="0" w:noHBand="0" w:noVBand="1"/>
      </w:tblPr>
      <w:tblGrid>
        <w:gridCol w:w="5954"/>
        <w:gridCol w:w="2410"/>
      </w:tblGrid>
      <w:tr w:rsidR="005F406D" w:rsidRPr="0054123F" w14:paraId="16669B0A" w14:textId="77777777" w:rsidTr="009D2D77">
        <w:trPr>
          <w:trHeight w:val="315"/>
        </w:trPr>
        <w:tc>
          <w:tcPr>
            <w:tcW w:w="595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2151562" w14:textId="77777777" w:rsidR="005F406D" w:rsidRPr="0054123F" w:rsidRDefault="005F406D" w:rsidP="009D2D77">
            <w:pPr>
              <w:rPr>
                <w:rFonts w:ascii="Arial" w:hAnsi="Arial" w:cs="Arial"/>
                <w:b/>
                <w:bCs/>
                <w:color w:val="000000"/>
                <w:sz w:val="22"/>
                <w:szCs w:val="22"/>
              </w:rPr>
            </w:pPr>
            <w:r>
              <w:rPr>
                <w:rFonts w:ascii="Arial" w:hAnsi="Arial" w:cs="Arial"/>
                <w:b/>
                <w:bCs/>
                <w:color w:val="000000"/>
                <w:sz w:val="22"/>
                <w:szCs w:val="22"/>
              </w:rPr>
              <w:t>ENTIDADES – FUNDOS MUNICIPAIS</w:t>
            </w:r>
          </w:p>
        </w:tc>
        <w:tc>
          <w:tcPr>
            <w:tcW w:w="2410" w:type="dxa"/>
            <w:tcBorders>
              <w:top w:val="single" w:sz="4" w:space="0" w:color="auto"/>
              <w:left w:val="nil"/>
              <w:bottom w:val="single" w:sz="4" w:space="0" w:color="auto"/>
              <w:right w:val="single" w:sz="4" w:space="0" w:color="auto"/>
            </w:tcBorders>
            <w:shd w:val="clear" w:color="000000" w:fill="D9D9D9"/>
            <w:noWrap/>
            <w:vAlign w:val="bottom"/>
            <w:hideMark/>
          </w:tcPr>
          <w:p w14:paraId="6DE21C5A" w14:textId="77777777" w:rsidR="005F406D" w:rsidRPr="0054123F" w:rsidRDefault="005F406D" w:rsidP="009D2D77">
            <w:pPr>
              <w:rPr>
                <w:rFonts w:ascii="Arial" w:hAnsi="Arial" w:cs="Arial"/>
                <w:b/>
                <w:bCs/>
                <w:color w:val="000000"/>
                <w:sz w:val="22"/>
                <w:szCs w:val="22"/>
              </w:rPr>
            </w:pPr>
            <w:r>
              <w:rPr>
                <w:rFonts w:ascii="Arial" w:hAnsi="Arial" w:cs="Arial"/>
                <w:b/>
                <w:bCs/>
                <w:color w:val="000000"/>
                <w:sz w:val="22"/>
                <w:szCs w:val="22"/>
              </w:rPr>
              <w:t xml:space="preserve"> </w:t>
            </w:r>
            <w:r w:rsidRPr="0054123F">
              <w:rPr>
                <w:rFonts w:ascii="Arial" w:hAnsi="Arial" w:cs="Arial"/>
                <w:b/>
                <w:bCs/>
                <w:color w:val="000000"/>
                <w:sz w:val="22"/>
                <w:szCs w:val="22"/>
              </w:rPr>
              <w:t>DESPESA TOTAL R$</w:t>
            </w:r>
          </w:p>
        </w:tc>
      </w:tr>
      <w:tr w:rsidR="005F406D" w:rsidRPr="0054123F" w14:paraId="721B1682" w14:textId="77777777" w:rsidTr="009D2D77">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7956894C" w14:textId="4D63FAA9" w:rsidR="005F406D" w:rsidRPr="0054123F" w:rsidRDefault="005F406D" w:rsidP="009D2D77">
            <w:pPr>
              <w:rPr>
                <w:rFonts w:ascii="Arial" w:hAnsi="Arial" w:cs="Arial"/>
                <w:color w:val="000000"/>
                <w:sz w:val="22"/>
                <w:szCs w:val="22"/>
              </w:rPr>
            </w:pPr>
            <w:r w:rsidRPr="0054123F">
              <w:rPr>
                <w:rFonts w:ascii="Arial" w:hAnsi="Arial" w:cs="Arial"/>
                <w:color w:val="000000"/>
                <w:sz w:val="22"/>
                <w:szCs w:val="22"/>
              </w:rPr>
              <w:t xml:space="preserve">Fundo Municipal de </w:t>
            </w:r>
            <w:r w:rsidR="002E5C36" w:rsidRPr="0097474A">
              <w:rPr>
                <w:rFonts w:ascii="Times" w:hAnsi="Times" w:cstheme="minorHAnsi"/>
                <w:sz w:val="25"/>
                <w:szCs w:val="25"/>
              </w:rPr>
              <w:t>Saúde</w:t>
            </w:r>
          </w:p>
        </w:tc>
        <w:tc>
          <w:tcPr>
            <w:tcW w:w="2410" w:type="dxa"/>
            <w:tcBorders>
              <w:top w:val="nil"/>
              <w:left w:val="nil"/>
              <w:bottom w:val="single" w:sz="4" w:space="0" w:color="auto"/>
              <w:right w:val="single" w:sz="4" w:space="0" w:color="auto"/>
            </w:tcBorders>
            <w:shd w:val="clear" w:color="auto" w:fill="auto"/>
            <w:noWrap/>
            <w:vAlign w:val="bottom"/>
          </w:tcPr>
          <w:p w14:paraId="07DE316F" w14:textId="5A3F3A45" w:rsidR="005F406D" w:rsidRPr="0054123F" w:rsidRDefault="001512B1" w:rsidP="009D2D77">
            <w:pPr>
              <w:jc w:val="right"/>
              <w:rPr>
                <w:rFonts w:ascii="Arial" w:hAnsi="Arial" w:cs="Arial"/>
                <w:color w:val="000000"/>
                <w:sz w:val="22"/>
                <w:szCs w:val="22"/>
              </w:rPr>
            </w:pPr>
            <w:r>
              <w:rPr>
                <w:rFonts w:ascii="Arial" w:hAnsi="Arial" w:cs="Arial"/>
                <w:color w:val="000000"/>
                <w:sz w:val="22"/>
                <w:szCs w:val="22"/>
              </w:rPr>
              <w:t>95.678.500,00</w:t>
            </w:r>
          </w:p>
        </w:tc>
      </w:tr>
      <w:tr w:rsidR="005F406D" w:rsidRPr="0054123F" w14:paraId="71FE7017" w14:textId="77777777" w:rsidTr="009D2D77">
        <w:trPr>
          <w:trHeight w:val="315"/>
        </w:trPr>
        <w:tc>
          <w:tcPr>
            <w:tcW w:w="5954" w:type="dxa"/>
            <w:tcBorders>
              <w:top w:val="nil"/>
              <w:left w:val="single" w:sz="4" w:space="0" w:color="auto"/>
              <w:bottom w:val="single" w:sz="4" w:space="0" w:color="auto"/>
              <w:right w:val="single" w:sz="4" w:space="0" w:color="auto"/>
            </w:tcBorders>
            <w:shd w:val="clear" w:color="auto" w:fill="auto"/>
            <w:noWrap/>
            <w:hideMark/>
          </w:tcPr>
          <w:p w14:paraId="143B795B" w14:textId="5B061295" w:rsidR="005F406D" w:rsidRPr="0054123F" w:rsidRDefault="005F406D" w:rsidP="009D2D77">
            <w:pPr>
              <w:rPr>
                <w:rFonts w:ascii="Arial" w:hAnsi="Arial" w:cs="Arial"/>
                <w:color w:val="000000"/>
                <w:sz w:val="22"/>
                <w:szCs w:val="22"/>
              </w:rPr>
            </w:pPr>
            <w:r w:rsidRPr="00F8724D">
              <w:rPr>
                <w:rFonts w:ascii="Arial" w:hAnsi="Arial" w:cs="Arial"/>
                <w:color w:val="000000"/>
                <w:sz w:val="22"/>
                <w:szCs w:val="22"/>
              </w:rPr>
              <w:t>Fundo Municipal de</w:t>
            </w:r>
            <w:r w:rsidR="002E5C36" w:rsidRPr="0097474A">
              <w:rPr>
                <w:rFonts w:ascii="Times" w:hAnsi="Times" w:cstheme="minorHAnsi"/>
                <w:sz w:val="25"/>
                <w:szCs w:val="25"/>
              </w:rPr>
              <w:t xml:space="preserve"> Assistência Social</w:t>
            </w:r>
          </w:p>
        </w:tc>
        <w:tc>
          <w:tcPr>
            <w:tcW w:w="2410" w:type="dxa"/>
            <w:tcBorders>
              <w:top w:val="nil"/>
              <w:left w:val="nil"/>
              <w:bottom w:val="single" w:sz="4" w:space="0" w:color="auto"/>
              <w:right w:val="single" w:sz="4" w:space="0" w:color="auto"/>
            </w:tcBorders>
            <w:shd w:val="clear" w:color="auto" w:fill="auto"/>
            <w:noWrap/>
            <w:vAlign w:val="bottom"/>
          </w:tcPr>
          <w:p w14:paraId="48AB62E9" w14:textId="2697B255" w:rsidR="005F406D" w:rsidRPr="0054123F" w:rsidRDefault="001512B1" w:rsidP="009D2D77">
            <w:pPr>
              <w:jc w:val="right"/>
              <w:rPr>
                <w:rFonts w:ascii="Arial" w:hAnsi="Arial" w:cs="Arial"/>
                <w:color w:val="000000"/>
                <w:sz w:val="22"/>
                <w:szCs w:val="22"/>
              </w:rPr>
            </w:pPr>
            <w:r>
              <w:rPr>
                <w:rFonts w:ascii="Arial" w:hAnsi="Arial" w:cs="Arial"/>
                <w:color w:val="000000"/>
                <w:sz w:val="22"/>
                <w:szCs w:val="22"/>
              </w:rPr>
              <w:t>1.150.000,00</w:t>
            </w:r>
          </w:p>
        </w:tc>
      </w:tr>
      <w:tr w:rsidR="005F406D" w:rsidRPr="0054123F" w14:paraId="013A738C" w14:textId="77777777" w:rsidTr="009D2D77">
        <w:trPr>
          <w:trHeight w:val="315"/>
        </w:trPr>
        <w:tc>
          <w:tcPr>
            <w:tcW w:w="5954" w:type="dxa"/>
            <w:tcBorders>
              <w:top w:val="nil"/>
              <w:left w:val="single" w:sz="4" w:space="0" w:color="auto"/>
              <w:bottom w:val="single" w:sz="4" w:space="0" w:color="auto"/>
              <w:right w:val="single" w:sz="4" w:space="0" w:color="auto"/>
            </w:tcBorders>
            <w:shd w:val="clear" w:color="auto" w:fill="auto"/>
            <w:noWrap/>
            <w:hideMark/>
          </w:tcPr>
          <w:p w14:paraId="491F0E54" w14:textId="03CDB6C0" w:rsidR="005F406D" w:rsidRPr="0054123F" w:rsidRDefault="005F406D" w:rsidP="009D2D77">
            <w:pPr>
              <w:rPr>
                <w:rFonts w:ascii="Arial" w:hAnsi="Arial" w:cs="Arial"/>
                <w:color w:val="000000"/>
                <w:sz w:val="22"/>
                <w:szCs w:val="22"/>
              </w:rPr>
            </w:pPr>
            <w:r w:rsidRPr="00F8724D">
              <w:rPr>
                <w:rFonts w:ascii="Arial" w:hAnsi="Arial" w:cs="Arial"/>
                <w:color w:val="000000"/>
                <w:sz w:val="22"/>
                <w:szCs w:val="22"/>
              </w:rPr>
              <w:t xml:space="preserve">Fundo Municipal </w:t>
            </w:r>
            <w:r w:rsidR="002E5C36" w:rsidRPr="0097474A">
              <w:rPr>
                <w:rFonts w:ascii="Times" w:hAnsi="Times" w:cstheme="minorHAnsi"/>
                <w:sz w:val="25"/>
                <w:szCs w:val="25"/>
              </w:rPr>
              <w:t>de Investimento Social</w:t>
            </w:r>
          </w:p>
        </w:tc>
        <w:tc>
          <w:tcPr>
            <w:tcW w:w="2410" w:type="dxa"/>
            <w:tcBorders>
              <w:top w:val="nil"/>
              <w:left w:val="nil"/>
              <w:bottom w:val="single" w:sz="4" w:space="0" w:color="auto"/>
              <w:right w:val="single" w:sz="4" w:space="0" w:color="auto"/>
            </w:tcBorders>
            <w:shd w:val="clear" w:color="auto" w:fill="auto"/>
            <w:noWrap/>
            <w:vAlign w:val="bottom"/>
          </w:tcPr>
          <w:p w14:paraId="47757C9D" w14:textId="001DE519" w:rsidR="005F406D" w:rsidRPr="0054123F" w:rsidRDefault="001512B1" w:rsidP="009D2D77">
            <w:pPr>
              <w:jc w:val="right"/>
              <w:rPr>
                <w:rFonts w:ascii="Arial" w:hAnsi="Arial" w:cs="Arial"/>
                <w:color w:val="000000"/>
                <w:sz w:val="22"/>
                <w:szCs w:val="22"/>
              </w:rPr>
            </w:pPr>
            <w:r>
              <w:rPr>
                <w:rFonts w:ascii="Arial" w:hAnsi="Arial" w:cs="Arial"/>
                <w:color w:val="000000"/>
                <w:sz w:val="22"/>
                <w:szCs w:val="22"/>
              </w:rPr>
              <w:t>525.000,00</w:t>
            </w:r>
          </w:p>
        </w:tc>
      </w:tr>
      <w:tr w:rsidR="005F406D" w:rsidRPr="0054123F" w14:paraId="6388497C" w14:textId="77777777" w:rsidTr="009D2D77">
        <w:trPr>
          <w:trHeight w:val="315"/>
        </w:trPr>
        <w:tc>
          <w:tcPr>
            <w:tcW w:w="5954" w:type="dxa"/>
            <w:tcBorders>
              <w:top w:val="nil"/>
              <w:left w:val="single" w:sz="4" w:space="0" w:color="auto"/>
              <w:bottom w:val="single" w:sz="4" w:space="0" w:color="auto"/>
              <w:right w:val="single" w:sz="4" w:space="0" w:color="auto"/>
            </w:tcBorders>
            <w:shd w:val="clear" w:color="auto" w:fill="auto"/>
            <w:noWrap/>
            <w:hideMark/>
          </w:tcPr>
          <w:p w14:paraId="3A6F738A" w14:textId="19022B00" w:rsidR="005F406D" w:rsidRPr="0054123F" w:rsidRDefault="002E5C36" w:rsidP="009D2D77">
            <w:pPr>
              <w:rPr>
                <w:rFonts w:ascii="Arial" w:hAnsi="Arial" w:cs="Arial"/>
                <w:color w:val="000000"/>
                <w:sz w:val="22"/>
                <w:szCs w:val="22"/>
              </w:rPr>
            </w:pPr>
            <w:r w:rsidRPr="0097474A">
              <w:rPr>
                <w:rFonts w:ascii="Times" w:hAnsi="Times" w:cstheme="minorHAnsi"/>
                <w:sz w:val="25"/>
                <w:szCs w:val="25"/>
              </w:rPr>
              <w:t>Fundo Municipal dos Direitos da Criança e Adolescente</w:t>
            </w:r>
          </w:p>
        </w:tc>
        <w:tc>
          <w:tcPr>
            <w:tcW w:w="2410" w:type="dxa"/>
            <w:tcBorders>
              <w:top w:val="nil"/>
              <w:left w:val="nil"/>
              <w:bottom w:val="single" w:sz="4" w:space="0" w:color="auto"/>
              <w:right w:val="single" w:sz="4" w:space="0" w:color="auto"/>
            </w:tcBorders>
            <w:shd w:val="clear" w:color="auto" w:fill="auto"/>
            <w:noWrap/>
            <w:vAlign w:val="bottom"/>
          </w:tcPr>
          <w:p w14:paraId="60B03904" w14:textId="0D46A946" w:rsidR="005F406D" w:rsidRPr="0054123F" w:rsidRDefault="001512B1" w:rsidP="009D2D77">
            <w:pPr>
              <w:jc w:val="right"/>
              <w:rPr>
                <w:rFonts w:ascii="Arial" w:hAnsi="Arial" w:cs="Arial"/>
                <w:color w:val="000000"/>
                <w:sz w:val="22"/>
                <w:szCs w:val="22"/>
              </w:rPr>
            </w:pPr>
            <w:r>
              <w:rPr>
                <w:rFonts w:ascii="Arial" w:hAnsi="Arial" w:cs="Arial"/>
                <w:color w:val="000000"/>
                <w:sz w:val="22"/>
                <w:szCs w:val="22"/>
              </w:rPr>
              <w:t>40.000,00</w:t>
            </w:r>
          </w:p>
        </w:tc>
      </w:tr>
      <w:tr w:rsidR="005F406D" w:rsidRPr="0054123F" w14:paraId="163066E5" w14:textId="77777777" w:rsidTr="009D2D77">
        <w:trPr>
          <w:trHeight w:val="315"/>
        </w:trPr>
        <w:tc>
          <w:tcPr>
            <w:tcW w:w="5954" w:type="dxa"/>
            <w:tcBorders>
              <w:top w:val="nil"/>
              <w:left w:val="single" w:sz="4" w:space="0" w:color="auto"/>
              <w:bottom w:val="single" w:sz="4" w:space="0" w:color="auto"/>
              <w:right w:val="single" w:sz="4" w:space="0" w:color="auto"/>
            </w:tcBorders>
            <w:shd w:val="clear" w:color="auto" w:fill="auto"/>
            <w:noWrap/>
            <w:hideMark/>
          </w:tcPr>
          <w:p w14:paraId="7E77FDA0" w14:textId="4110D4F2" w:rsidR="005F406D" w:rsidRPr="0054123F" w:rsidRDefault="00CC04A6" w:rsidP="009D2D77">
            <w:pPr>
              <w:rPr>
                <w:rFonts w:ascii="Arial" w:hAnsi="Arial" w:cs="Arial"/>
                <w:color w:val="000000"/>
                <w:sz w:val="22"/>
                <w:szCs w:val="22"/>
              </w:rPr>
            </w:pPr>
            <w:r w:rsidRPr="0097474A">
              <w:rPr>
                <w:rFonts w:ascii="Times" w:hAnsi="Times" w:cstheme="minorHAnsi"/>
                <w:sz w:val="25"/>
                <w:szCs w:val="25"/>
              </w:rPr>
              <w:t>Fundeb</w:t>
            </w:r>
          </w:p>
        </w:tc>
        <w:tc>
          <w:tcPr>
            <w:tcW w:w="2410" w:type="dxa"/>
            <w:tcBorders>
              <w:top w:val="nil"/>
              <w:left w:val="nil"/>
              <w:bottom w:val="single" w:sz="4" w:space="0" w:color="auto"/>
              <w:right w:val="single" w:sz="4" w:space="0" w:color="auto"/>
            </w:tcBorders>
            <w:shd w:val="clear" w:color="auto" w:fill="auto"/>
            <w:noWrap/>
            <w:vAlign w:val="bottom"/>
          </w:tcPr>
          <w:p w14:paraId="5C49CC53" w14:textId="36ECFE8C" w:rsidR="005F406D" w:rsidRPr="0054123F" w:rsidRDefault="001512B1" w:rsidP="009D2D77">
            <w:pPr>
              <w:jc w:val="right"/>
              <w:rPr>
                <w:rFonts w:ascii="Arial" w:hAnsi="Arial" w:cs="Arial"/>
                <w:color w:val="000000"/>
                <w:sz w:val="22"/>
                <w:szCs w:val="22"/>
              </w:rPr>
            </w:pPr>
            <w:r>
              <w:rPr>
                <w:rFonts w:ascii="Arial" w:hAnsi="Arial" w:cs="Arial"/>
                <w:color w:val="000000"/>
                <w:sz w:val="22"/>
                <w:szCs w:val="22"/>
              </w:rPr>
              <w:t>58.410.000,00</w:t>
            </w:r>
          </w:p>
        </w:tc>
      </w:tr>
      <w:tr w:rsidR="00CC04A6" w:rsidRPr="0054123F" w14:paraId="34BB6BFF" w14:textId="77777777" w:rsidTr="009D2D77">
        <w:trPr>
          <w:trHeight w:val="315"/>
        </w:trPr>
        <w:tc>
          <w:tcPr>
            <w:tcW w:w="5954" w:type="dxa"/>
            <w:tcBorders>
              <w:top w:val="nil"/>
              <w:left w:val="single" w:sz="4" w:space="0" w:color="auto"/>
              <w:bottom w:val="single" w:sz="4" w:space="0" w:color="auto"/>
              <w:right w:val="single" w:sz="4" w:space="0" w:color="auto"/>
            </w:tcBorders>
            <w:shd w:val="clear" w:color="auto" w:fill="auto"/>
            <w:noWrap/>
            <w:hideMark/>
          </w:tcPr>
          <w:p w14:paraId="59E81164" w14:textId="368E9AA9" w:rsidR="00CC04A6" w:rsidRPr="0054123F" w:rsidRDefault="00CC04A6" w:rsidP="00CC04A6">
            <w:pPr>
              <w:rPr>
                <w:rFonts w:ascii="Arial" w:hAnsi="Arial" w:cs="Arial"/>
                <w:color w:val="000000"/>
                <w:sz w:val="22"/>
                <w:szCs w:val="22"/>
              </w:rPr>
            </w:pPr>
            <w:r w:rsidRPr="0097474A">
              <w:rPr>
                <w:rFonts w:ascii="Times" w:hAnsi="Times" w:cstheme="minorHAnsi"/>
                <w:sz w:val="25"/>
                <w:szCs w:val="25"/>
              </w:rPr>
              <w:t>Fundo Municipal de Habitação Int. Social</w:t>
            </w:r>
          </w:p>
        </w:tc>
        <w:tc>
          <w:tcPr>
            <w:tcW w:w="2410" w:type="dxa"/>
            <w:tcBorders>
              <w:top w:val="nil"/>
              <w:left w:val="nil"/>
              <w:bottom w:val="single" w:sz="4" w:space="0" w:color="auto"/>
              <w:right w:val="single" w:sz="4" w:space="0" w:color="auto"/>
            </w:tcBorders>
            <w:shd w:val="clear" w:color="auto" w:fill="auto"/>
            <w:noWrap/>
            <w:vAlign w:val="bottom"/>
          </w:tcPr>
          <w:p w14:paraId="36F01DFE" w14:textId="387647BF" w:rsidR="00CC04A6" w:rsidRPr="0054123F" w:rsidRDefault="001512B1" w:rsidP="00CC04A6">
            <w:pPr>
              <w:jc w:val="right"/>
              <w:rPr>
                <w:rFonts w:ascii="Arial" w:hAnsi="Arial" w:cs="Arial"/>
                <w:color w:val="000000"/>
                <w:sz w:val="22"/>
                <w:szCs w:val="22"/>
              </w:rPr>
            </w:pPr>
            <w:r>
              <w:rPr>
                <w:rFonts w:ascii="Arial" w:hAnsi="Arial" w:cs="Arial"/>
                <w:color w:val="000000"/>
                <w:sz w:val="22"/>
                <w:szCs w:val="22"/>
              </w:rPr>
              <w:t>50.000,00</w:t>
            </w:r>
          </w:p>
        </w:tc>
      </w:tr>
      <w:tr w:rsidR="00CC04A6" w:rsidRPr="0054123F" w14:paraId="535A5FE7" w14:textId="77777777" w:rsidTr="009D2D77">
        <w:trPr>
          <w:trHeight w:val="315"/>
        </w:trPr>
        <w:tc>
          <w:tcPr>
            <w:tcW w:w="5954" w:type="dxa"/>
            <w:tcBorders>
              <w:top w:val="nil"/>
              <w:left w:val="single" w:sz="4" w:space="0" w:color="auto"/>
              <w:bottom w:val="single" w:sz="4" w:space="0" w:color="auto"/>
              <w:right w:val="single" w:sz="4" w:space="0" w:color="auto"/>
            </w:tcBorders>
            <w:shd w:val="clear" w:color="auto" w:fill="auto"/>
            <w:noWrap/>
            <w:hideMark/>
          </w:tcPr>
          <w:p w14:paraId="152ADD7F" w14:textId="0A068C6E" w:rsidR="00CC04A6" w:rsidRPr="0054123F" w:rsidRDefault="00CC04A6" w:rsidP="00CC04A6">
            <w:pPr>
              <w:rPr>
                <w:rFonts w:ascii="Arial" w:hAnsi="Arial" w:cs="Arial"/>
                <w:color w:val="000000"/>
                <w:sz w:val="22"/>
                <w:szCs w:val="22"/>
              </w:rPr>
            </w:pPr>
            <w:r w:rsidRPr="0097474A">
              <w:rPr>
                <w:rFonts w:ascii="Times" w:hAnsi="Times" w:cstheme="minorHAnsi"/>
                <w:sz w:val="25"/>
                <w:szCs w:val="25"/>
              </w:rPr>
              <w:t>Fundo Municipal do Meio Ambiente</w:t>
            </w:r>
          </w:p>
        </w:tc>
        <w:tc>
          <w:tcPr>
            <w:tcW w:w="2410" w:type="dxa"/>
            <w:tcBorders>
              <w:top w:val="nil"/>
              <w:left w:val="nil"/>
              <w:bottom w:val="single" w:sz="4" w:space="0" w:color="auto"/>
              <w:right w:val="single" w:sz="4" w:space="0" w:color="auto"/>
            </w:tcBorders>
            <w:shd w:val="clear" w:color="auto" w:fill="auto"/>
            <w:noWrap/>
            <w:vAlign w:val="bottom"/>
          </w:tcPr>
          <w:p w14:paraId="28800C08" w14:textId="6A1D4982" w:rsidR="00CC04A6" w:rsidRPr="0054123F" w:rsidRDefault="001512B1" w:rsidP="00CC04A6">
            <w:pPr>
              <w:jc w:val="right"/>
              <w:rPr>
                <w:rFonts w:ascii="Arial" w:hAnsi="Arial" w:cs="Arial"/>
                <w:color w:val="000000"/>
                <w:sz w:val="22"/>
                <w:szCs w:val="22"/>
              </w:rPr>
            </w:pPr>
            <w:r>
              <w:rPr>
                <w:rFonts w:ascii="Arial" w:hAnsi="Arial" w:cs="Arial"/>
                <w:color w:val="000000"/>
                <w:sz w:val="22"/>
                <w:szCs w:val="22"/>
              </w:rPr>
              <w:t>65.000,00</w:t>
            </w:r>
          </w:p>
        </w:tc>
      </w:tr>
      <w:tr w:rsidR="00CC04A6" w:rsidRPr="0054123F" w14:paraId="5D068767" w14:textId="77777777" w:rsidTr="009D2D77">
        <w:trPr>
          <w:trHeight w:val="315"/>
        </w:trPr>
        <w:tc>
          <w:tcPr>
            <w:tcW w:w="5954" w:type="dxa"/>
            <w:tcBorders>
              <w:top w:val="nil"/>
              <w:left w:val="single" w:sz="4" w:space="0" w:color="auto"/>
              <w:bottom w:val="single" w:sz="4" w:space="0" w:color="auto"/>
              <w:right w:val="single" w:sz="4" w:space="0" w:color="auto"/>
            </w:tcBorders>
            <w:shd w:val="clear" w:color="auto" w:fill="auto"/>
            <w:noWrap/>
            <w:hideMark/>
          </w:tcPr>
          <w:p w14:paraId="4D1E0852" w14:textId="2D5623F2" w:rsidR="00CC04A6" w:rsidRPr="0054123F" w:rsidRDefault="00CC04A6" w:rsidP="00CC04A6">
            <w:pPr>
              <w:rPr>
                <w:rFonts w:ascii="Arial" w:hAnsi="Arial" w:cs="Arial"/>
                <w:color w:val="000000"/>
                <w:sz w:val="22"/>
                <w:szCs w:val="22"/>
              </w:rPr>
            </w:pPr>
            <w:r w:rsidRPr="0097474A">
              <w:rPr>
                <w:rFonts w:ascii="Times" w:hAnsi="Times" w:cstheme="minorHAnsi"/>
                <w:sz w:val="25"/>
                <w:szCs w:val="25"/>
              </w:rPr>
              <w:t>Fundo Municipal de Urbanização</w:t>
            </w:r>
          </w:p>
        </w:tc>
        <w:tc>
          <w:tcPr>
            <w:tcW w:w="2410" w:type="dxa"/>
            <w:tcBorders>
              <w:top w:val="nil"/>
              <w:left w:val="nil"/>
              <w:bottom w:val="single" w:sz="4" w:space="0" w:color="auto"/>
              <w:right w:val="single" w:sz="4" w:space="0" w:color="auto"/>
            </w:tcBorders>
            <w:shd w:val="clear" w:color="auto" w:fill="auto"/>
            <w:noWrap/>
            <w:vAlign w:val="bottom"/>
          </w:tcPr>
          <w:p w14:paraId="1431FEBE" w14:textId="05943379" w:rsidR="00CC04A6" w:rsidRPr="0054123F" w:rsidRDefault="001512B1" w:rsidP="00CC04A6">
            <w:pPr>
              <w:jc w:val="right"/>
              <w:rPr>
                <w:rFonts w:ascii="Arial" w:hAnsi="Arial" w:cs="Arial"/>
                <w:color w:val="000000"/>
                <w:sz w:val="22"/>
                <w:szCs w:val="22"/>
              </w:rPr>
            </w:pPr>
            <w:r>
              <w:rPr>
                <w:rFonts w:ascii="Arial" w:hAnsi="Arial" w:cs="Arial"/>
                <w:color w:val="000000"/>
                <w:sz w:val="22"/>
                <w:szCs w:val="22"/>
              </w:rPr>
              <w:t>25.000,00</w:t>
            </w:r>
          </w:p>
        </w:tc>
      </w:tr>
      <w:tr w:rsidR="00CC04A6" w:rsidRPr="0054123F" w14:paraId="286CE0AC" w14:textId="77777777" w:rsidTr="009D2D77">
        <w:trPr>
          <w:trHeight w:val="315"/>
        </w:trPr>
        <w:tc>
          <w:tcPr>
            <w:tcW w:w="5954" w:type="dxa"/>
            <w:tcBorders>
              <w:top w:val="nil"/>
              <w:left w:val="single" w:sz="4" w:space="0" w:color="auto"/>
              <w:bottom w:val="single" w:sz="4" w:space="0" w:color="auto"/>
              <w:right w:val="single" w:sz="4" w:space="0" w:color="auto"/>
            </w:tcBorders>
            <w:shd w:val="clear" w:color="auto" w:fill="auto"/>
            <w:noWrap/>
            <w:hideMark/>
          </w:tcPr>
          <w:p w14:paraId="5E856617" w14:textId="4B30B6C5" w:rsidR="00CC04A6" w:rsidRPr="0054123F" w:rsidRDefault="00CC04A6" w:rsidP="00CC04A6">
            <w:pPr>
              <w:rPr>
                <w:rFonts w:ascii="Arial" w:hAnsi="Arial" w:cs="Arial"/>
                <w:color w:val="000000"/>
                <w:sz w:val="22"/>
                <w:szCs w:val="22"/>
              </w:rPr>
            </w:pPr>
            <w:r w:rsidRPr="0097474A">
              <w:rPr>
                <w:rFonts w:ascii="Times" w:hAnsi="Times" w:cstheme="minorHAnsi"/>
                <w:sz w:val="25"/>
                <w:szCs w:val="25"/>
              </w:rPr>
              <w:t>Instituto Previdência de Nova Andradina Previna</w:t>
            </w:r>
          </w:p>
        </w:tc>
        <w:tc>
          <w:tcPr>
            <w:tcW w:w="2410" w:type="dxa"/>
            <w:tcBorders>
              <w:top w:val="nil"/>
              <w:left w:val="nil"/>
              <w:bottom w:val="single" w:sz="4" w:space="0" w:color="auto"/>
              <w:right w:val="single" w:sz="4" w:space="0" w:color="auto"/>
            </w:tcBorders>
            <w:shd w:val="clear" w:color="auto" w:fill="auto"/>
            <w:noWrap/>
            <w:vAlign w:val="bottom"/>
          </w:tcPr>
          <w:p w14:paraId="3EAA5ADF" w14:textId="7415757C" w:rsidR="00CC04A6" w:rsidRPr="0054123F" w:rsidRDefault="001512B1" w:rsidP="00CC04A6">
            <w:pPr>
              <w:jc w:val="right"/>
              <w:rPr>
                <w:rFonts w:ascii="Arial" w:hAnsi="Arial" w:cs="Arial"/>
                <w:color w:val="000000"/>
                <w:sz w:val="22"/>
                <w:szCs w:val="22"/>
              </w:rPr>
            </w:pPr>
            <w:r>
              <w:rPr>
                <w:rFonts w:ascii="Arial" w:hAnsi="Arial" w:cs="Arial"/>
                <w:color w:val="000000"/>
                <w:sz w:val="22"/>
                <w:szCs w:val="22"/>
              </w:rPr>
              <w:t>25.426.445,09</w:t>
            </w:r>
          </w:p>
        </w:tc>
      </w:tr>
      <w:tr w:rsidR="00CC04A6" w:rsidRPr="0054123F" w14:paraId="1E99A1EB" w14:textId="77777777" w:rsidTr="009D2D77">
        <w:trPr>
          <w:trHeight w:val="315"/>
        </w:trPr>
        <w:tc>
          <w:tcPr>
            <w:tcW w:w="5954" w:type="dxa"/>
            <w:tcBorders>
              <w:top w:val="nil"/>
              <w:left w:val="single" w:sz="4" w:space="0" w:color="auto"/>
              <w:bottom w:val="single" w:sz="4" w:space="0" w:color="auto"/>
              <w:right w:val="single" w:sz="4" w:space="0" w:color="auto"/>
            </w:tcBorders>
            <w:shd w:val="clear" w:color="auto" w:fill="auto"/>
            <w:noWrap/>
            <w:hideMark/>
          </w:tcPr>
          <w:p w14:paraId="73F40125" w14:textId="73E5052F" w:rsidR="00CC04A6" w:rsidRPr="0054123F" w:rsidRDefault="00CC04A6" w:rsidP="00CC04A6">
            <w:pPr>
              <w:rPr>
                <w:rFonts w:ascii="Arial" w:hAnsi="Arial" w:cs="Arial"/>
                <w:color w:val="000000"/>
                <w:sz w:val="22"/>
                <w:szCs w:val="22"/>
              </w:rPr>
            </w:pPr>
            <w:r w:rsidRPr="0097474A">
              <w:rPr>
                <w:rFonts w:ascii="Times" w:hAnsi="Times" w:cstheme="minorHAnsi"/>
                <w:sz w:val="25"/>
                <w:szCs w:val="25"/>
              </w:rPr>
              <w:t>Fundação Instit. De Tecnologia e Inov. de N. Andradina</w:t>
            </w:r>
          </w:p>
        </w:tc>
        <w:tc>
          <w:tcPr>
            <w:tcW w:w="2410" w:type="dxa"/>
            <w:tcBorders>
              <w:top w:val="nil"/>
              <w:left w:val="nil"/>
              <w:bottom w:val="single" w:sz="4" w:space="0" w:color="auto"/>
              <w:right w:val="single" w:sz="4" w:space="0" w:color="auto"/>
            </w:tcBorders>
            <w:shd w:val="clear" w:color="auto" w:fill="auto"/>
            <w:noWrap/>
            <w:vAlign w:val="bottom"/>
          </w:tcPr>
          <w:p w14:paraId="72DCE066" w14:textId="0D60CF6D" w:rsidR="00CC04A6" w:rsidRPr="0054123F" w:rsidRDefault="001512B1" w:rsidP="00CC04A6">
            <w:pPr>
              <w:jc w:val="right"/>
              <w:rPr>
                <w:rFonts w:ascii="Arial" w:hAnsi="Arial" w:cs="Arial"/>
                <w:color w:val="000000"/>
                <w:sz w:val="22"/>
                <w:szCs w:val="22"/>
              </w:rPr>
            </w:pPr>
            <w:r>
              <w:rPr>
                <w:rFonts w:ascii="Arial" w:hAnsi="Arial" w:cs="Arial"/>
                <w:color w:val="000000"/>
                <w:sz w:val="22"/>
                <w:szCs w:val="22"/>
              </w:rPr>
              <w:t>10.000,00</w:t>
            </w:r>
          </w:p>
        </w:tc>
      </w:tr>
      <w:tr w:rsidR="00CC04A6" w:rsidRPr="0054123F" w14:paraId="3FDECFE9" w14:textId="77777777" w:rsidTr="009D2D77">
        <w:trPr>
          <w:trHeight w:val="315"/>
        </w:trPr>
        <w:tc>
          <w:tcPr>
            <w:tcW w:w="5954" w:type="dxa"/>
            <w:tcBorders>
              <w:top w:val="nil"/>
              <w:left w:val="single" w:sz="4" w:space="0" w:color="auto"/>
              <w:bottom w:val="single" w:sz="4" w:space="0" w:color="auto"/>
              <w:right w:val="single" w:sz="4" w:space="0" w:color="auto"/>
            </w:tcBorders>
            <w:shd w:val="clear" w:color="auto" w:fill="auto"/>
            <w:noWrap/>
            <w:hideMark/>
          </w:tcPr>
          <w:p w14:paraId="06E56767" w14:textId="424E00FB" w:rsidR="00CC04A6" w:rsidRPr="0054123F" w:rsidRDefault="00CC04A6" w:rsidP="00CC04A6">
            <w:pPr>
              <w:rPr>
                <w:rFonts w:ascii="Arial" w:hAnsi="Arial" w:cs="Arial"/>
                <w:color w:val="000000"/>
                <w:sz w:val="22"/>
                <w:szCs w:val="22"/>
              </w:rPr>
            </w:pPr>
            <w:r w:rsidRPr="0097474A">
              <w:rPr>
                <w:rFonts w:ascii="Times" w:hAnsi="Times" w:cstheme="minorHAnsi"/>
                <w:sz w:val="25"/>
                <w:szCs w:val="25"/>
              </w:rPr>
              <w:t>Fundo Especial da Procuradoria Geral do Município</w:t>
            </w:r>
          </w:p>
        </w:tc>
        <w:tc>
          <w:tcPr>
            <w:tcW w:w="2410" w:type="dxa"/>
            <w:tcBorders>
              <w:top w:val="nil"/>
              <w:left w:val="nil"/>
              <w:bottom w:val="single" w:sz="4" w:space="0" w:color="auto"/>
              <w:right w:val="single" w:sz="4" w:space="0" w:color="auto"/>
            </w:tcBorders>
            <w:shd w:val="clear" w:color="auto" w:fill="auto"/>
            <w:noWrap/>
            <w:vAlign w:val="bottom"/>
          </w:tcPr>
          <w:p w14:paraId="29BC8248" w14:textId="2ACAF69F" w:rsidR="00CC04A6" w:rsidRPr="0054123F" w:rsidRDefault="001512B1" w:rsidP="00CC04A6">
            <w:pPr>
              <w:jc w:val="right"/>
              <w:rPr>
                <w:rFonts w:ascii="Arial" w:hAnsi="Arial" w:cs="Arial"/>
                <w:color w:val="000000"/>
                <w:sz w:val="22"/>
                <w:szCs w:val="22"/>
              </w:rPr>
            </w:pPr>
            <w:r>
              <w:rPr>
                <w:rFonts w:ascii="Arial" w:hAnsi="Arial" w:cs="Arial"/>
                <w:color w:val="000000"/>
                <w:sz w:val="22"/>
                <w:szCs w:val="22"/>
              </w:rPr>
              <w:t>105.000,00</w:t>
            </w:r>
          </w:p>
        </w:tc>
      </w:tr>
      <w:tr w:rsidR="00CC04A6" w:rsidRPr="0054123F" w14:paraId="3418E376" w14:textId="77777777" w:rsidTr="009D2D77">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1DAE99F" w14:textId="19052E08" w:rsidR="00CC04A6" w:rsidRPr="0054123F" w:rsidRDefault="00CC04A6" w:rsidP="00CC04A6">
            <w:pPr>
              <w:rPr>
                <w:rFonts w:ascii="Arial" w:hAnsi="Arial" w:cs="Arial"/>
                <w:color w:val="000000"/>
                <w:sz w:val="22"/>
                <w:szCs w:val="22"/>
              </w:rPr>
            </w:pPr>
            <w:r w:rsidRPr="0097474A">
              <w:rPr>
                <w:rFonts w:ascii="Times" w:hAnsi="Times" w:cstheme="minorHAnsi"/>
                <w:sz w:val="25"/>
                <w:szCs w:val="25"/>
              </w:rPr>
              <w:t>Fundo Municipal de Desenvolv. de Nova Andradina</w:t>
            </w:r>
          </w:p>
        </w:tc>
        <w:tc>
          <w:tcPr>
            <w:tcW w:w="2410" w:type="dxa"/>
            <w:tcBorders>
              <w:top w:val="nil"/>
              <w:left w:val="nil"/>
              <w:bottom w:val="single" w:sz="4" w:space="0" w:color="auto"/>
              <w:right w:val="single" w:sz="4" w:space="0" w:color="auto"/>
            </w:tcBorders>
            <w:shd w:val="clear" w:color="auto" w:fill="auto"/>
            <w:noWrap/>
            <w:vAlign w:val="bottom"/>
          </w:tcPr>
          <w:p w14:paraId="264159A5" w14:textId="1449C414" w:rsidR="00CC04A6" w:rsidRPr="0054123F" w:rsidRDefault="001512B1" w:rsidP="00CC04A6">
            <w:pPr>
              <w:jc w:val="right"/>
              <w:rPr>
                <w:rFonts w:ascii="Arial" w:hAnsi="Arial" w:cs="Arial"/>
                <w:color w:val="000000"/>
                <w:sz w:val="22"/>
                <w:szCs w:val="22"/>
              </w:rPr>
            </w:pPr>
            <w:r>
              <w:rPr>
                <w:rFonts w:ascii="Arial" w:hAnsi="Arial" w:cs="Arial"/>
                <w:color w:val="000000"/>
                <w:sz w:val="22"/>
                <w:szCs w:val="22"/>
              </w:rPr>
              <w:t>5.000,00</w:t>
            </w:r>
          </w:p>
        </w:tc>
      </w:tr>
      <w:tr w:rsidR="00CC04A6" w:rsidRPr="0054123F" w14:paraId="642AEBB7" w14:textId="77777777" w:rsidTr="009D2D77">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tcPr>
          <w:p w14:paraId="3A31A1F9" w14:textId="0FFC74A8" w:rsidR="00CC04A6" w:rsidRPr="0097474A" w:rsidRDefault="00CC04A6" w:rsidP="00CC04A6">
            <w:pPr>
              <w:rPr>
                <w:rFonts w:ascii="Times" w:hAnsi="Times" w:cstheme="minorHAnsi"/>
                <w:sz w:val="25"/>
                <w:szCs w:val="25"/>
              </w:rPr>
            </w:pPr>
            <w:r w:rsidRPr="0097474A">
              <w:rPr>
                <w:rFonts w:ascii="Times" w:hAnsi="Times" w:cstheme="minorHAnsi"/>
                <w:sz w:val="25"/>
                <w:szCs w:val="25"/>
              </w:rPr>
              <w:t>Fundo Municipal de Cultura</w:t>
            </w:r>
          </w:p>
        </w:tc>
        <w:tc>
          <w:tcPr>
            <w:tcW w:w="2410" w:type="dxa"/>
            <w:tcBorders>
              <w:top w:val="nil"/>
              <w:left w:val="nil"/>
              <w:bottom w:val="single" w:sz="4" w:space="0" w:color="auto"/>
              <w:right w:val="single" w:sz="4" w:space="0" w:color="auto"/>
            </w:tcBorders>
            <w:shd w:val="clear" w:color="auto" w:fill="auto"/>
            <w:noWrap/>
            <w:vAlign w:val="bottom"/>
          </w:tcPr>
          <w:p w14:paraId="1D1FB336" w14:textId="16254CB4" w:rsidR="00CC04A6" w:rsidRPr="0054123F" w:rsidRDefault="001512B1" w:rsidP="00CC04A6">
            <w:pPr>
              <w:jc w:val="right"/>
              <w:rPr>
                <w:rFonts w:ascii="Arial" w:hAnsi="Arial" w:cs="Arial"/>
                <w:color w:val="000000"/>
                <w:sz w:val="22"/>
                <w:szCs w:val="22"/>
              </w:rPr>
            </w:pPr>
            <w:r>
              <w:rPr>
                <w:rFonts w:ascii="Arial" w:hAnsi="Arial" w:cs="Arial"/>
                <w:color w:val="000000"/>
                <w:sz w:val="22"/>
                <w:szCs w:val="22"/>
              </w:rPr>
              <w:t>5.000,00</w:t>
            </w:r>
          </w:p>
        </w:tc>
      </w:tr>
      <w:tr w:rsidR="00CC04A6" w:rsidRPr="0054123F" w14:paraId="2837774E" w14:textId="77777777" w:rsidTr="009D2D77">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tcPr>
          <w:p w14:paraId="70E13B6A" w14:textId="3D72F1D6" w:rsidR="00CC04A6" w:rsidRPr="0097474A" w:rsidRDefault="00CC04A6" w:rsidP="00CC04A6">
            <w:pPr>
              <w:rPr>
                <w:rFonts w:ascii="Times" w:hAnsi="Times" w:cstheme="minorHAnsi"/>
                <w:sz w:val="25"/>
                <w:szCs w:val="25"/>
              </w:rPr>
            </w:pPr>
            <w:r w:rsidRPr="0097474A">
              <w:rPr>
                <w:rFonts w:ascii="Times" w:hAnsi="Times" w:cstheme="minorHAnsi"/>
                <w:sz w:val="25"/>
                <w:szCs w:val="25"/>
              </w:rPr>
              <w:t>Fundação de Cultura de Nova Andradina</w:t>
            </w:r>
          </w:p>
        </w:tc>
        <w:tc>
          <w:tcPr>
            <w:tcW w:w="2410" w:type="dxa"/>
            <w:tcBorders>
              <w:top w:val="nil"/>
              <w:left w:val="nil"/>
              <w:bottom w:val="single" w:sz="4" w:space="0" w:color="auto"/>
              <w:right w:val="single" w:sz="4" w:space="0" w:color="auto"/>
            </w:tcBorders>
            <w:shd w:val="clear" w:color="auto" w:fill="auto"/>
            <w:noWrap/>
            <w:vAlign w:val="bottom"/>
          </w:tcPr>
          <w:p w14:paraId="0BB1347E" w14:textId="1CEFF50A" w:rsidR="00CC04A6" w:rsidRPr="0054123F" w:rsidRDefault="001512B1" w:rsidP="00CC04A6">
            <w:pPr>
              <w:jc w:val="right"/>
              <w:rPr>
                <w:rFonts w:ascii="Arial" w:hAnsi="Arial" w:cs="Arial"/>
                <w:color w:val="000000"/>
                <w:sz w:val="22"/>
                <w:szCs w:val="22"/>
              </w:rPr>
            </w:pPr>
            <w:r>
              <w:rPr>
                <w:rFonts w:ascii="Arial" w:hAnsi="Arial" w:cs="Arial"/>
                <w:color w:val="000000"/>
                <w:sz w:val="22"/>
                <w:szCs w:val="22"/>
              </w:rPr>
              <w:t>5.000,00</w:t>
            </w:r>
          </w:p>
        </w:tc>
      </w:tr>
      <w:tr w:rsidR="00CC04A6" w:rsidRPr="0054123F" w14:paraId="35834B9A" w14:textId="77777777" w:rsidTr="009D2D77">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tcPr>
          <w:p w14:paraId="6416FD45" w14:textId="43E09842" w:rsidR="00CC04A6" w:rsidRPr="0097474A" w:rsidRDefault="00CC04A6" w:rsidP="00CC04A6">
            <w:pPr>
              <w:rPr>
                <w:rFonts w:ascii="Times" w:hAnsi="Times" w:cstheme="minorHAnsi"/>
                <w:sz w:val="25"/>
                <w:szCs w:val="25"/>
              </w:rPr>
            </w:pPr>
            <w:r w:rsidRPr="0097474A">
              <w:rPr>
                <w:rFonts w:ascii="Times" w:hAnsi="Times" w:cstheme="minorHAnsi"/>
                <w:sz w:val="25"/>
                <w:szCs w:val="25"/>
              </w:rPr>
              <w:t>Fundo Municipal de Esporte e Lazer</w:t>
            </w:r>
          </w:p>
        </w:tc>
        <w:tc>
          <w:tcPr>
            <w:tcW w:w="2410" w:type="dxa"/>
            <w:tcBorders>
              <w:top w:val="nil"/>
              <w:left w:val="nil"/>
              <w:bottom w:val="single" w:sz="4" w:space="0" w:color="auto"/>
              <w:right w:val="single" w:sz="4" w:space="0" w:color="auto"/>
            </w:tcBorders>
            <w:shd w:val="clear" w:color="auto" w:fill="auto"/>
            <w:noWrap/>
            <w:vAlign w:val="bottom"/>
          </w:tcPr>
          <w:p w14:paraId="60FF1987" w14:textId="21D004F1" w:rsidR="00CC04A6" w:rsidRPr="0054123F" w:rsidRDefault="001512B1" w:rsidP="00CC04A6">
            <w:pPr>
              <w:jc w:val="right"/>
              <w:rPr>
                <w:rFonts w:ascii="Arial" w:hAnsi="Arial" w:cs="Arial"/>
                <w:color w:val="000000"/>
                <w:sz w:val="22"/>
                <w:szCs w:val="22"/>
              </w:rPr>
            </w:pPr>
            <w:r>
              <w:rPr>
                <w:rFonts w:ascii="Arial" w:hAnsi="Arial" w:cs="Arial"/>
                <w:color w:val="000000"/>
                <w:sz w:val="22"/>
                <w:szCs w:val="22"/>
              </w:rPr>
              <w:t>5.000,00</w:t>
            </w:r>
          </w:p>
        </w:tc>
      </w:tr>
      <w:tr w:rsidR="00CC04A6" w:rsidRPr="0054123F" w14:paraId="24A3734D" w14:textId="77777777" w:rsidTr="009D2D77">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tcPr>
          <w:p w14:paraId="01BCBC96" w14:textId="3D060714" w:rsidR="00CC04A6" w:rsidRPr="0097474A" w:rsidRDefault="00CC04A6" w:rsidP="00CC04A6">
            <w:pPr>
              <w:rPr>
                <w:rFonts w:ascii="Times" w:hAnsi="Times" w:cstheme="minorHAnsi"/>
                <w:sz w:val="25"/>
                <w:szCs w:val="25"/>
              </w:rPr>
            </w:pPr>
            <w:r w:rsidRPr="0097474A">
              <w:rPr>
                <w:rFonts w:ascii="Times" w:hAnsi="Times" w:cstheme="minorHAnsi"/>
                <w:sz w:val="25"/>
                <w:szCs w:val="25"/>
              </w:rPr>
              <w:t>Fundação Esporte e Lazer de Nova Andradina</w:t>
            </w:r>
          </w:p>
        </w:tc>
        <w:tc>
          <w:tcPr>
            <w:tcW w:w="2410" w:type="dxa"/>
            <w:tcBorders>
              <w:top w:val="nil"/>
              <w:left w:val="nil"/>
              <w:bottom w:val="single" w:sz="4" w:space="0" w:color="auto"/>
              <w:right w:val="single" w:sz="4" w:space="0" w:color="auto"/>
            </w:tcBorders>
            <w:shd w:val="clear" w:color="auto" w:fill="auto"/>
            <w:noWrap/>
            <w:vAlign w:val="bottom"/>
          </w:tcPr>
          <w:p w14:paraId="409B65F6" w14:textId="19BABCC9" w:rsidR="00CC04A6" w:rsidRPr="0054123F" w:rsidRDefault="001512B1" w:rsidP="00CC04A6">
            <w:pPr>
              <w:jc w:val="right"/>
              <w:rPr>
                <w:rFonts w:ascii="Arial" w:hAnsi="Arial" w:cs="Arial"/>
                <w:color w:val="000000"/>
                <w:sz w:val="22"/>
                <w:szCs w:val="22"/>
              </w:rPr>
            </w:pPr>
            <w:r>
              <w:rPr>
                <w:rFonts w:ascii="Arial" w:hAnsi="Arial" w:cs="Arial"/>
                <w:color w:val="000000"/>
                <w:sz w:val="22"/>
                <w:szCs w:val="22"/>
              </w:rPr>
              <w:t>5.000,00</w:t>
            </w:r>
          </w:p>
        </w:tc>
      </w:tr>
      <w:tr w:rsidR="00CC04A6" w:rsidRPr="0054123F" w14:paraId="6C51026F" w14:textId="77777777" w:rsidTr="009D2D77">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tcPr>
          <w:p w14:paraId="17AA3F3B" w14:textId="1A0C7CBE" w:rsidR="00CC04A6" w:rsidRPr="0097474A" w:rsidRDefault="00CC04A6" w:rsidP="00CC04A6">
            <w:pPr>
              <w:rPr>
                <w:rFonts w:ascii="Times" w:hAnsi="Times" w:cstheme="minorHAnsi"/>
                <w:sz w:val="25"/>
                <w:szCs w:val="25"/>
              </w:rPr>
            </w:pPr>
            <w:r w:rsidRPr="0097474A">
              <w:rPr>
                <w:rFonts w:ascii="Times" w:hAnsi="Times" w:cstheme="minorHAnsi"/>
                <w:sz w:val="25"/>
                <w:szCs w:val="25"/>
              </w:rPr>
              <w:t>Fundo Municipal Prom.Igualdade Racial Cid.N.Andrad</w:t>
            </w:r>
          </w:p>
        </w:tc>
        <w:tc>
          <w:tcPr>
            <w:tcW w:w="2410" w:type="dxa"/>
            <w:tcBorders>
              <w:top w:val="nil"/>
              <w:left w:val="nil"/>
              <w:bottom w:val="single" w:sz="4" w:space="0" w:color="auto"/>
              <w:right w:val="single" w:sz="4" w:space="0" w:color="auto"/>
            </w:tcBorders>
            <w:shd w:val="clear" w:color="auto" w:fill="auto"/>
            <w:noWrap/>
            <w:vAlign w:val="bottom"/>
          </w:tcPr>
          <w:p w14:paraId="794878D8" w14:textId="495F0BE2" w:rsidR="00CC04A6" w:rsidRPr="0054123F" w:rsidRDefault="00317816" w:rsidP="00CC04A6">
            <w:pPr>
              <w:jc w:val="right"/>
              <w:rPr>
                <w:rFonts w:ascii="Arial" w:hAnsi="Arial" w:cs="Arial"/>
                <w:color w:val="000000"/>
                <w:sz w:val="22"/>
                <w:szCs w:val="22"/>
              </w:rPr>
            </w:pPr>
            <w:r>
              <w:rPr>
                <w:rFonts w:ascii="Arial" w:hAnsi="Arial" w:cs="Arial"/>
                <w:color w:val="000000"/>
                <w:sz w:val="22"/>
                <w:szCs w:val="22"/>
              </w:rPr>
              <w:t>5.000,00</w:t>
            </w:r>
          </w:p>
        </w:tc>
      </w:tr>
      <w:tr w:rsidR="00CC04A6" w:rsidRPr="0054123F" w14:paraId="02AB9B50" w14:textId="77777777" w:rsidTr="009D2D77">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tcPr>
          <w:p w14:paraId="159D61CF" w14:textId="4E4E223F" w:rsidR="00CC04A6" w:rsidRPr="0097474A" w:rsidRDefault="00CC04A6" w:rsidP="00CC04A6">
            <w:pPr>
              <w:rPr>
                <w:rFonts w:ascii="Times" w:hAnsi="Times" w:cstheme="minorHAnsi"/>
                <w:sz w:val="25"/>
                <w:szCs w:val="25"/>
              </w:rPr>
            </w:pPr>
            <w:r w:rsidRPr="0097474A">
              <w:rPr>
                <w:rFonts w:ascii="Times" w:hAnsi="Times" w:cstheme="minorHAnsi"/>
                <w:sz w:val="25"/>
                <w:szCs w:val="25"/>
              </w:rPr>
              <w:t>Fundo Municipal da Pessoa Idosa Nova Andradina</w:t>
            </w:r>
          </w:p>
        </w:tc>
        <w:tc>
          <w:tcPr>
            <w:tcW w:w="2410" w:type="dxa"/>
            <w:tcBorders>
              <w:top w:val="nil"/>
              <w:left w:val="nil"/>
              <w:bottom w:val="single" w:sz="4" w:space="0" w:color="auto"/>
              <w:right w:val="single" w:sz="4" w:space="0" w:color="auto"/>
            </w:tcBorders>
            <w:shd w:val="clear" w:color="auto" w:fill="auto"/>
            <w:noWrap/>
            <w:vAlign w:val="bottom"/>
          </w:tcPr>
          <w:p w14:paraId="51BE0AA7" w14:textId="235E5E03" w:rsidR="00CC04A6" w:rsidRPr="0054123F" w:rsidRDefault="00317816" w:rsidP="00CC04A6">
            <w:pPr>
              <w:jc w:val="right"/>
              <w:rPr>
                <w:rFonts w:ascii="Arial" w:hAnsi="Arial" w:cs="Arial"/>
                <w:color w:val="000000"/>
                <w:sz w:val="22"/>
                <w:szCs w:val="22"/>
              </w:rPr>
            </w:pPr>
            <w:r>
              <w:rPr>
                <w:rFonts w:ascii="Arial" w:hAnsi="Arial" w:cs="Arial"/>
                <w:color w:val="000000"/>
                <w:sz w:val="22"/>
                <w:szCs w:val="22"/>
              </w:rPr>
              <w:t>10.000,00</w:t>
            </w:r>
          </w:p>
        </w:tc>
      </w:tr>
      <w:tr w:rsidR="00CC04A6" w:rsidRPr="0054123F" w14:paraId="7E2EE938" w14:textId="77777777" w:rsidTr="009D2D77">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tcPr>
          <w:p w14:paraId="6953A547" w14:textId="0CB20CD4" w:rsidR="00CC04A6" w:rsidRPr="0097474A" w:rsidRDefault="00CC04A6" w:rsidP="00CC04A6">
            <w:pPr>
              <w:rPr>
                <w:rFonts w:ascii="Times" w:hAnsi="Times" w:cstheme="minorHAnsi"/>
                <w:sz w:val="25"/>
                <w:szCs w:val="25"/>
              </w:rPr>
            </w:pPr>
            <w:r>
              <w:rPr>
                <w:rFonts w:ascii="Times" w:hAnsi="Times" w:cstheme="minorHAnsi"/>
                <w:sz w:val="25"/>
                <w:szCs w:val="25"/>
              </w:rPr>
              <w:t>Fundo Desenvolvimento de Nova Casa Verde</w:t>
            </w:r>
          </w:p>
        </w:tc>
        <w:tc>
          <w:tcPr>
            <w:tcW w:w="2410" w:type="dxa"/>
            <w:tcBorders>
              <w:top w:val="nil"/>
              <w:left w:val="nil"/>
              <w:bottom w:val="single" w:sz="4" w:space="0" w:color="auto"/>
              <w:right w:val="single" w:sz="4" w:space="0" w:color="auto"/>
            </w:tcBorders>
            <w:shd w:val="clear" w:color="auto" w:fill="auto"/>
            <w:noWrap/>
            <w:vAlign w:val="bottom"/>
          </w:tcPr>
          <w:p w14:paraId="48F871B4" w14:textId="03CC0B76" w:rsidR="00CC04A6" w:rsidRPr="0054123F" w:rsidRDefault="00317816" w:rsidP="00CC04A6">
            <w:pPr>
              <w:jc w:val="right"/>
              <w:rPr>
                <w:rFonts w:ascii="Arial" w:hAnsi="Arial" w:cs="Arial"/>
                <w:color w:val="000000"/>
                <w:sz w:val="22"/>
                <w:szCs w:val="22"/>
              </w:rPr>
            </w:pPr>
            <w:r>
              <w:rPr>
                <w:rFonts w:ascii="Arial" w:hAnsi="Arial" w:cs="Arial"/>
                <w:color w:val="000000"/>
                <w:sz w:val="22"/>
                <w:szCs w:val="22"/>
              </w:rPr>
              <w:t>900.000,00</w:t>
            </w:r>
          </w:p>
        </w:tc>
      </w:tr>
      <w:tr w:rsidR="00CC04A6" w:rsidRPr="0054123F" w14:paraId="2333C91D" w14:textId="77777777" w:rsidTr="009D2D77">
        <w:trPr>
          <w:trHeight w:val="315"/>
        </w:trPr>
        <w:tc>
          <w:tcPr>
            <w:tcW w:w="5954" w:type="dxa"/>
            <w:tcBorders>
              <w:top w:val="nil"/>
              <w:left w:val="single" w:sz="4" w:space="0" w:color="auto"/>
              <w:bottom w:val="single" w:sz="4" w:space="0" w:color="auto"/>
              <w:right w:val="single" w:sz="4" w:space="0" w:color="auto"/>
            </w:tcBorders>
            <w:shd w:val="clear" w:color="000000" w:fill="D9D9D9"/>
            <w:noWrap/>
            <w:vAlign w:val="bottom"/>
            <w:hideMark/>
          </w:tcPr>
          <w:p w14:paraId="39DAFB83" w14:textId="77777777" w:rsidR="00CC04A6" w:rsidRPr="0054123F" w:rsidRDefault="00CC04A6" w:rsidP="00CC04A6">
            <w:pPr>
              <w:rPr>
                <w:rFonts w:ascii="Arial" w:hAnsi="Arial" w:cs="Arial"/>
                <w:b/>
                <w:bCs/>
                <w:color w:val="000000"/>
                <w:sz w:val="22"/>
                <w:szCs w:val="22"/>
              </w:rPr>
            </w:pPr>
            <w:r w:rsidRPr="0054123F">
              <w:rPr>
                <w:rFonts w:ascii="Arial" w:hAnsi="Arial" w:cs="Arial"/>
                <w:b/>
                <w:bCs/>
                <w:color w:val="000000"/>
                <w:sz w:val="22"/>
                <w:szCs w:val="22"/>
              </w:rPr>
              <w:t>TOTAL GERAL</w:t>
            </w:r>
          </w:p>
        </w:tc>
        <w:tc>
          <w:tcPr>
            <w:tcW w:w="2410" w:type="dxa"/>
            <w:tcBorders>
              <w:top w:val="nil"/>
              <w:left w:val="nil"/>
              <w:bottom w:val="single" w:sz="4" w:space="0" w:color="auto"/>
              <w:right w:val="single" w:sz="4" w:space="0" w:color="auto"/>
            </w:tcBorders>
            <w:shd w:val="clear" w:color="000000" w:fill="D9D9D9"/>
            <w:noWrap/>
            <w:vAlign w:val="bottom"/>
          </w:tcPr>
          <w:p w14:paraId="20EF9BAC" w14:textId="0DCBECD4" w:rsidR="00CC04A6" w:rsidRPr="0054123F" w:rsidRDefault="00317816" w:rsidP="00CC04A6">
            <w:pPr>
              <w:jc w:val="right"/>
              <w:rPr>
                <w:rFonts w:ascii="Arial" w:hAnsi="Arial" w:cs="Arial"/>
                <w:b/>
                <w:bCs/>
                <w:color w:val="000000"/>
                <w:sz w:val="22"/>
                <w:szCs w:val="22"/>
              </w:rPr>
            </w:pPr>
            <w:r>
              <w:rPr>
                <w:rFonts w:ascii="Arial" w:hAnsi="Arial" w:cs="Arial"/>
                <w:b/>
                <w:bCs/>
                <w:color w:val="000000"/>
                <w:sz w:val="22"/>
                <w:szCs w:val="22"/>
              </w:rPr>
              <w:t>182.424.945,09</w:t>
            </w:r>
          </w:p>
        </w:tc>
      </w:tr>
    </w:tbl>
    <w:p w14:paraId="6C2DBF69" w14:textId="0153D52D" w:rsidR="005F406D" w:rsidRDefault="005F406D" w:rsidP="007A491C">
      <w:pPr>
        <w:ind w:firstLine="1418"/>
        <w:jc w:val="both"/>
        <w:rPr>
          <w:rFonts w:ascii="Arial Narrow" w:hAnsi="Arial Narrow"/>
          <w:bCs/>
          <w:sz w:val="26"/>
          <w:szCs w:val="26"/>
        </w:rPr>
      </w:pPr>
    </w:p>
    <w:p w14:paraId="77765B40" w14:textId="6731B213" w:rsidR="005F406D" w:rsidRPr="005F406D" w:rsidRDefault="005F406D" w:rsidP="005F406D">
      <w:pPr>
        <w:ind w:firstLine="1418"/>
        <w:jc w:val="both"/>
        <w:rPr>
          <w:rFonts w:ascii="Arial Narrow" w:hAnsi="Arial Narrow"/>
          <w:bCs/>
          <w:sz w:val="26"/>
          <w:szCs w:val="26"/>
        </w:rPr>
      </w:pPr>
      <w:r w:rsidRPr="005F406D">
        <w:rPr>
          <w:rFonts w:ascii="Arial Narrow" w:hAnsi="Arial Narrow"/>
          <w:b/>
          <w:sz w:val="26"/>
          <w:szCs w:val="26"/>
        </w:rPr>
        <w:t>Art. 14.</w:t>
      </w:r>
      <w:r>
        <w:rPr>
          <w:rFonts w:ascii="Arial Narrow" w:hAnsi="Arial Narrow"/>
          <w:bCs/>
          <w:sz w:val="26"/>
          <w:szCs w:val="26"/>
        </w:rPr>
        <w:t xml:space="preserve"> </w:t>
      </w:r>
      <w:r w:rsidRPr="005F406D">
        <w:rPr>
          <w:rFonts w:ascii="Arial Narrow" w:hAnsi="Arial Narrow"/>
          <w:bCs/>
          <w:sz w:val="26"/>
          <w:szCs w:val="26"/>
        </w:rPr>
        <w:t>Em cumprimento ao Artigo 29-A da Constituição Federal, o Executivo Municipal se obriga a suplementar ou deduzir o Orçamento Geral da Câmara Municipal em até 30 (trinta) dias após o encerramento do exercício de 2023, tendo por base a receita efetivamente arrecadada no exercício financeiro de 2023, no percentual de 7% (sete por cento) previsto na Constituição Federal.</w:t>
      </w:r>
    </w:p>
    <w:p w14:paraId="12978C88" w14:textId="77777777" w:rsidR="005F406D" w:rsidRPr="005F406D" w:rsidRDefault="005F406D" w:rsidP="005F406D">
      <w:pPr>
        <w:ind w:firstLine="1418"/>
        <w:jc w:val="both"/>
        <w:rPr>
          <w:rFonts w:ascii="Arial Narrow" w:hAnsi="Arial Narrow"/>
          <w:bCs/>
          <w:sz w:val="26"/>
          <w:szCs w:val="26"/>
        </w:rPr>
      </w:pPr>
      <w:r w:rsidRPr="005F406D">
        <w:rPr>
          <w:rFonts w:ascii="Arial Narrow" w:hAnsi="Arial Narrow"/>
          <w:bCs/>
          <w:sz w:val="26"/>
          <w:szCs w:val="26"/>
        </w:rPr>
        <w:t xml:space="preserve"> </w:t>
      </w:r>
      <w:r w:rsidRPr="005F406D">
        <w:rPr>
          <w:rFonts w:ascii="Arial Narrow" w:hAnsi="Arial Narrow"/>
          <w:bCs/>
          <w:sz w:val="26"/>
          <w:szCs w:val="26"/>
        </w:rPr>
        <w:tab/>
      </w:r>
    </w:p>
    <w:p w14:paraId="5AF6EEA2" w14:textId="77D4AB85" w:rsidR="005F406D" w:rsidRPr="005F406D" w:rsidRDefault="005F406D" w:rsidP="005F406D">
      <w:pPr>
        <w:ind w:firstLine="1418"/>
        <w:jc w:val="both"/>
        <w:rPr>
          <w:rFonts w:ascii="Arial Narrow" w:hAnsi="Arial Narrow"/>
          <w:bCs/>
          <w:sz w:val="26"/>
          <w:szCs w:val="26"/>
        </w:rPr>
      </w:pPr>
      <w:r w:rsidRPr="005F406D">
        <w:rPr>
          <w:rFonts w:ascii="Arial Narrow" w:hAnsi="Arial Narrow"/>
          <w:b/>
          <w:sz w:val="26"/>
          <w:szCs w:val="26"/>
        </w:rPr>
        <w:t>Art. 15.</w:t>
      </w:r>
      <w:r w:rsidRPr="005F406D">
        <w:rPr>
          <w:rFonts w:ascii="Arial Narrow" w:hAnsi="Arial Narrow"/>
          <w:bCs/>
          <w:sz w:val="26"/>
          <w:szCs w:val="26"/>
        </w:rPr>
        <w:t xml:space="preserve"> Consta nesta Lei, nos termos do artigo 5º da Lei Complementar 101/2000, a previsão de uma reserva de contingência não superior a 1% (um por cento) da Receita Corrente Líquida, para atendimento complementar das situações de passivos contingentes e outros riscos e eventos fiscais imprevistos inclusive para abertura de créditos adicionais destinados ao reforço de dotações que se revelarem insuficientes para atender suas finalidades.</w:t>
      </w:r>
    </w:p>
    <w:p w14:paraId="4E2DA3A7" w14:textId="77777777" w:rsidR="005F406D" w:rsidRPr="005F406D" w:rsidRDefault="005F406D" w:rsidP="005F406D">
      <w:pPr>
        <w:ind w:firstLine="1418"/>
        <w:jc w:val="both"/>
        <w:rPr>
          <w:rFonts w:ascii="Arial Narrow" w:hAnsi="Arial Narrow"/>
          <w:bCs/>
          <w:sz w:val="26"/>
          <w:szCs w:val="26"/>
        </w:rPr>
      </w:pPr>
    </w:p>
    <w:p w14:paraId="47EC1F99" w14:textId="78897BC2" w:rsidR="005F406D" w:rsidRPr="005F406D" w:rsidRDefault="005F406D" w:rsidP="005F406D">
      <w:pPr>
        <w:ind w:firstLine="1418"/>
        <w:jc w:val="both"/>
        <w:rPr>
          <w:rFonts w:ascii="Arial Narrow" w:hAnsi="Arial Narrow"/>
          <w:bCs/>
          <w:sz w:val="26"/>
          <w:szCs w:val="26"/>
        </w:rPr>
      </w:pPr>
      <w:r w:rsidRPr="005F406D">
        <w:rPr>
          <w:rFonts w:ascii="Arial Narrow" w:hAnsi="Arial Narrow"/>
          <w:b/>
          <w:sz w:val="26"/>
          <w:szCs w:val="26"/>
        </w:rPr>
        <w:lastRenderedPageBreak/>
        <w:t>Art. 16.</w:t>
      </w:r>
      <w:r w:rsidRPr="005F406D">
        <w:rPr>
          <w:rFonts w:ascii="Arial Narrow" w:hAnsi="Arial Narrow"/>
          <w:bCs/>
          <w:sz w:val="26"/>
          <w:szCs w:val="26"/>
        </w:rPr>
        <w:t xml:space="preserve"> Fica integrado à Lei do Plano Plurianual – PPA os programas, objetivos, metas, atividades e projetos aprovados nesta lei para o exercício de 2024 de acordo com seus anexos, e fica o Poder Executivo autorizado a promover a compatibilidade da Lei de Diretrizes Orçamentária – LDO e da Lei do Plano Plurianual, com as alterações verificadas nesta Lei.</w:t>
      </w:r>
    </w:p>
    <w:p w14:paraId="488519EE" w14:textId="77777777" w:rsidR="005F406D" w:rsidRPr="005F406D" w:rsidRDefault="005F406D" w:rsidP="005F406D">
      <w:pPr>
        <w:ind w:firstLine="1418"/>
        <w:jc w:val="both"/>
        <w:rPr>
          <w:rFonts w:ascii="Arial Narrow" w:hAnsi="Arial Narrow"/>
          <w:bCs/>
          <w:sz w:val="26"/>
          <w:szCs w:val="26"/>
        </w:rPr>
      </w:pPr>
    </w:p>
    <w:p w14:paraId="3540A823" w14:textId="2F542F42" w:rsidR="005F406D" w:rsidRPr="005F406D" w:rsidRDefault="005F406D" w:rsidP="005F406D">
      <w:pPr>
        <w:ind w:firstLine="1418"/>
        <w:jc w:val="both"/>
        <w:rPr>
          <w:rFonts w:ascii="Arial Narrow" w:hAnsi="Arial Narrow"/>
          <w:bCs/>
          <w:sz w:val="26"/>
          <w:szCs w:val="26"/>
        </w:rPr>
      </w:pPr>
      <w:r w:rsidRPr="005F406D">
        <w:rPr>
          <w:rFonts w:ascii="Arial Narrow" w:hAnsi="Arial Narrow"/>
          <w:b/>
          <w:sz w:val="26"/>
          <w:szCs w:val="26"/>
        </w:rPr>
        <w:t>Art. 17.</w:t>
      </w:r>
      <w:r w:rsidRPr="005F406D">
        <w:rPr>
          <w:rFonts w:ascii="Arial Narrow" w:hAnsi="Arial Narrow"/>
          <w:bCs/>
          <w:sz w:val="26"/>
          <w:szCs w:val="26"/>
        </w:rPr>
        <w:t xml:space="preserve"> O aporte para cobertura do déficit atuarial do regime próprio de previdência social – RPPS, não considerado como contribuição patronal, nos termos do art. 18 da Lei nº101/00, constitui despesa orçamentária destinada, exclusivamente, à cobertura do déficit atuarial do RPPS conforme plano de amortização e de acordo com dotações constantes nos anexos desta lei.</w:t>
      </w:r>
    </w:p>
    <w:p w14:paraId="0C7F170B" w14:textId="77777777" w:rsidR="005F406D" w:rsidRPr="005F406D" w:rsidRDefault="005F406D" w:rsidP="005F406D">
      <w:pPr>
        <w:ind w:firstLine="1418"/>
        <w:jc w:val="both"/>
        <w:rPr>
          <w:rFonts w:ascii="Arial Narrow" w:hAnsi="Arial Narrow"/>
          <w:bCs/>
          <w:sz w:val="26"/>
          <w:szCs w:val="26"/>
        </w:rPr>
      </w:pPr>
    </w:p>
    <w:p w14:paraId="02A3A9B0" w14:textId="09E351C3" w:rsidR="005F406D" w:rsidRPr="005F406D" w:rsidRDefault="005F406D" w:rsidP="005F406D">
      <w:pPr>
        <w:ind w:firstLine="1418"/>
        <w:jc w:val="both"/>
        <w:rPr>
          <w:rFonts w:ascii="Arial Narrow" w:hAnsi="Arial Narrow"/>
          <w:bCs/>
          <w:sz w:val="26"/>
          <w:szCs w:val="26"/>
        </w:rPr>
      </w:pPr>
      <w:r w:rsidRPr="005F406D">
        <w:rPr>
          <w:rFonts w:ascii="Arial Narrow" w:hAnsi="Arial Narrow"/>
          <w:b/>
          <w:sz w:val="26"/>
          <w:szCs w:val="26"/>
        </w:rPr>
        <w:t>Art. 18</w:t>
      </w:r>
      <w:r w:rsidRPr="00981E49">
        <w:rPr>
          <w:rFonts w:ascii="Arial Narrow" w:hAnsi="Arial Narrow"/>
          <w:b/>
          <w:sz w:val="26"/>
          <w:szCs w:val="26"/>
        </w:rPr>
        <w:t>.</w:t>
      </w:r>
      <w:r w:rsidRPr="00981E49">
        <w:rPr>
          <w:rFonts w:ascii="Arial Narrow" w:hAnsi="Arial Narrow"/>
          <w:bCs/>
          <w:sz w:val="26"/>
          <w:szCs w:val="26"/>
        </w:rPr>
        <w:t xml:space="preserve"> A Fundação de Serviços de Saúde de Nova Andradina, de personalidade jurídica de direito privado, sem fins lucrativos, não integra o orçamento do município, ficando</w:t>
      </w:r>
      <w:r w:rsidRPr="005F406D">
        <w:rPr>
          <w:rFonts w:ascii="Arial Narrow" w:hAnsi="Arial Narrow"/>
          <w:bCs/>
          <w:sz w:val="26"/>
          <w:szCs w:val="26"/>
        </w:rPr>
        <w:t xml:space="preserve"> o Poder Executivo autorizado a repassar recursos conforme Contrato de Gestão.  </w:t>
      </w:r>
    </w:p>
    <w:p w14:paraId="404604A0" w14:textId="77777777" w:rsidR="005F406D" w:rsidRPr="005F406D" w:rsidRDefault="005F406D" w:rsidP="005F406D">
      <w:pPr>
        <w:ind w:firstLine="1418"/>
        <w:jc w:val="both"/>
        <w:rPr>
          <w:rFonts w:ascii="Arial Narrow" w:hAnsi="Arial Narrow"/>
          <w:bCs/>
          <w:sz w:val="26"/>
          <w:szCs w:val="26"/>
        </w:rPr>
      </w:pPr>
    </w:p>
    <w:p w14:paraId="0825E050" w14:textId="14432314" w:rsidR="005F406D" w:rsidRDefault="005F406D" w:rsidP="005F406D">
      <w:pPr>
        <w:ind w:firstLine="1418"/>
        <w:jc w:val="both"/>
        <w:rPr>
          <w:rFonts w:ascii="Arial Narrow" w:hAnsi="Arial Narrow"/>
          <w:bCs/>
          <w:sz w:val="26"/>
          <w:szCs w:val="26"/>
        </w:rPr>
      </w:pPr>
      <w:r w:rsidRPr="005F406D">
        <w:rPr>
          <w:rFonts w:ascii="Arial Narrow" w:hAnsi="Arial Narrow"/>
          <w:b/>
          <w:sz w:val="26"/>
          <w:szCs w:val="26"/>
        </w:rPr>
        <w:t>Art.</w:t>
      </w:r>
      <w:r>
        <w:rPr>
          <w:rFonts w:ascii="Arial Narrow" w:hAnsi="Arial Narrow"/>
          <w:b/>
          <w:sz w:val="26"/>
          <w:szCs w:val="26"/>
        </w:rPr>
        <w:t xml:space="preserve"> </w:t>
      </w:r>
      <w:r w:rsidRPr="005F406D">
        <w:rPr>
          <w:rFonts w:ascii="Arial Narrow" w:hAnsi="Arial Narrow"/>
          <w:b/>
          <w:sz w:val="26"/>
          <w:szCs w:val="26"/>
        </w:rPr>
        <w:t>19.</w:t>
      </w:r>
      <w:r w:rsidRPr="005F406D">
        <w:rPr>
          <w:rFonts w:ascii="Arial Narrow" w:hAnsi="Arial Narrow"/>
          <w:bCs/>
          <w:sz w:val="26"/>
          <w:szCs w:val="26"/>
        </w:rPr>
        <w:t xml:space="preserve"> Esta Lei entrará em vigor em 1º de janeiro de 2024</w:t>
      </w:r>
      <w:r>
        <w:rPr>
          <w:rFonts w:ascii="Arial Narrow" w:hAnsi="Arial Narrow"/>
          <w:bCs/>
          <w:sz w:val="26"/>
          <w:szCs w:val="26"/>
        </w:rPr>
        <w:t>.</w:t>
      </w:r>
    </w:p>
    <w:p w14:paraId="6EA5779A" w14:textId="77777777" w:rsidR="005F406D" w:rsidRPr="007A491C" w:rsidRDefault="005F406D" w:rsidP="005F406D">
      <w:pPr>
        <w:ind w:firstLine="1418"/>
        <w:jc w:val="both"/>
        <w:rPr>
          <w:rFonts w:ascii="Arial Narrow" w:hAnsi="Arial Narrow"/>
          <w:bCs/>
          <w:sz w:val="26"/>
          <w:szCs w:val="26"/>
        </w:rPr>
      </w:pPr>
    </w:p>
    <w:p w14:paraId="095C3427" w14:textId="553840E5" w:rsidR="007A491C" w:rsidRPr="00F518DF" w:rsidRDefault="007A491C" w:rsidP="007A491C">
      <w:pPr>
        <w:tabs>
          <w:tab w:val="left" w:pos="2694"/>
        </w:tabs>
        <w:ind w:firstLine="1701"/>
        <w:jc w:val="right"/>
        <w:rPr>
          <w:rFonts w:ascii="Arial Narrow" w:hAnsi="Arial Narrow"/>
          <w:color w:val="000000"/>
          <w:sz w:val="26"/>
          <w:szCs w:val="26"/>
        </w:rPr>
      </w:pPr>
      <w:r w:rsidRPr="00F518DF">
        <w:rPr>
          <w:rFonts w:ascii="Arial Narrow" w:hAnsi="Arial Narrow"/>
          <w:color w:val="000000"/>
          <w:sz w:val="26"/>
          <w:szCs w:val="26"/>
        </w:rPr>
        <w:t xml:space="preserve">Nova Andradina-MS, </w:t>
      </w:r>
      <w:r w:rsidR="00DD2FCC">
        <w:rPr>
          <w:rFonts w:ascii="Arial Narrow" w:hAnsi="Arial Narrow"/>
          <w:color w:val="000000"/>
          <w:sz w:val="26"/>
          <w:szCs w:val="26"/>
        </w:rPr>
        <w:t>10 de outubro</w:t>
      </w:r>
      <w:r w:rsidRPr="00F518DF">
        <w:rPr>
          <w:rFonts w:ascii="Arial Narrow" w:hAnsi="Arial Narrow"/>
          <w:color w:val="000000"/>
          <w:sz w:val="26"/>
          <w:szCs w:val="26"/>
        </w:rPr>
        <w:t xml:space="preserve"> de 20</w:t>
      </w:r>
      <w:r>
        <w:rPr>
          <w:rFonts w:ascii="Arial Narrow" w:hAnsi="Arial Narrow"/>
          <w:color w:val="000000"/>
          <w:sz w:val="26"/>
          <w:szCs w:val="26"/>
        </w:rPr>
        <w:t>23</w:t>
      </w:r>
      <w:r w:rsidRPr="00F518DF">
        <w:rPr>
          <w:rFonts w:ascii="Arial Narrow" w:hAnsi="Arial Narrow"/>
          <w:color w:val="000000"/>
          <w:sz w:val="26"/>
          <w:szCs w:val="26"/>
        </w:rPr>
        <w:t>.</w:t>
      </w:r>
    </w:p>
    <w:p w14:paraId="3149841A" w14:textId="77777777" w:rsidR="007A491C" w:rsidRPr="00F518DF" w:rsidRDefault="007A491C" w:rsidP="007A491C">
      <w:pPr>
        <w:rPr>
          <w:rFonts w:ascii="Arial Narrow" w:hAnsi="Arial Narrow"/>
          <w:sz w:val="26"/>
          <w:szCs w:val="26"/>
        </w:rPr>
      </w:pPr>
    </w:p>
    <w:p w14:paraId="6C5D9B4E" w14:textId="77777777" w:rsidR="007A491C" w:rsidRDefault="007A491C" w:rsidP="007A491C">
      <w:pPr>
        <w:rPr>
          <w:rFonts w:ascii="Arial Narrow" w:hAnsi="Arial Narrow"/>
          <w:sz w:val="26"/>
          <w:szCs w:val="26"/>
        </w:rPr>
      </w:pPr>
    </w:p>
    <w:p w14:paraId="5E1BF293" w14:textId="77777777" w:rsidR="007A491C" w:rsidRPr="00F518DF" w:rsidRDefault="007A491C" w:rsidP="007A491C">
      <w:pPr>
        <w:rPr>
          <w:rFonts w:ascii="Arial Narrow" w:hAnsi="Arial Narrow"/>
          <w:sz w:val="26"/>
          <w:szCs w:val="26"/>
        </w:rPr>
      </w:pPr>
    </w:p>
    <w:p w14:paraId="7135D953" w14:textId="77777777" w:rsidR="007A491C" w:rsidRPr="008A5A55" w:rsidRDefault="007A491C" w:rsidP="007A491C">
      <w:pPr>
        <w:pStyle w:val="Legenda"/>
        <w:ind w:left="5670"/>
        <w:rPr>
          <w:rFonts w:ascii="Arial" w:hAnsi="Arial" w:cs="Arial"/>
          <w:i/>
          <w:color w:val="auto"/>
          <w:sz w:val="28"/>
          <w:szCs w:val="24"/>
        </w:rPr>
      </w:pPr>
      <w:r>
        <w:rPr>
          <w:rFonts w:ascii="Arial" w:hAnsi="Arial" w:cs="Arial"/>
          <w:i/>
          <w:color w:val="auto"/>
          <w:sz w:val="32"/>
          <w:szCs w:val="24"/>
        </w:rPr>
        <w:t xml:space="preserve">      </w:t>
      </w:r>
      <w:r w:rsidRPr="008A5A55">
        <w:rPr>
          <w:rFonts w:ascii="Arial" w:hAnsi="Arial" w:cs="Arial"/>
          <w:i/>
          <w:color w:val="auto"/>
          <w:sz w:val="32"/>
          <w:szCs w:val="24"/>
        </w:rPr>
        <w:t>José Gilberto Garcia</w:t>
      </w:r>
    </w:p>
    <w:p w14:paraId="39DF42E2" w14:textId="77777777" w:rsidR="007A491C" w:rsidRPr="005237C2" w:rsidRDefault="007A491C" w:rsidP="007A491C">
      <w:pPr>
        <w:ind w:left="6237"/>
        <w:rPr>
          <w:rFonts w:ascii="Arial Narrow" w:hAnsi="Arial Narrow"/>
          <w:sz w:val="28"/>
          <w:szCs w:val="28"/>
        </w:rPr>
      </w:pPr>
      <w:r>
        <w:rPr>
          <w:rFonts w:ascii="Arial" w:hAnsi="Arial" w:cs="Arial"/>
          <w:i/>
          <w:iCs/>
          <w:sz w:val="18"/>
          <w:szCs w:val="24"/>
        </w:rPr>
        <w:t xml:space="preserve">               </w:t>
      </w:r>
      <w:r w:rsidRPr="00AC1BCC">
        <w:rPr>
          <w:rFonts w:ascii="Arial" w:hAnsi="Arial" w:cs="Arial"/>
          <w:i/>
          <w:iCs/>
          <w:sz w:val="18"/>
          <w:szCs w:val="24"/>
        </w:rPr>
        <w:t>PREFEITO MUNICIPAL</w:t>
      </w:r>
    </w:p>
    <w:p w14:paraId="4515AA26" w14:textId="77777777" w:rsidR="007A491C" w:rsidRDefault="007A491C" w:rsidP="007A491C"/>
    <w:p w14:paraId="6B2D49AC" w14:textId="77777777" w:rsidR="007A491C" w:rsidRDefault="007A491C" w:rsidP="007A491C"/>
    <w:p w14:paraId="43702B78" w14:textId="77777777" w:rsidR="007A491C" w:rsidRDefault="007A491C" w:rsidP="007A491C"/>
    <w:p w14:paraId="0BDC8867" w14:textId="77777777" w:rsidR="004B71EF" w:rsidRDefault="004B71EF"/>
    <w:sectPr w:rsidR="004B71EF" w:rsidSect="00DF09FC">
      <w:headerReference w:type="even" r:id="rId7"/>
      <w:headerReference w:type="default" r:id="rId8"/>
      <w:footerReference w:type="default" r:id="rId9"/>
      <w:headerReference w:type="first" r:id="rId10"/>
      <w:footerReference w:type="first" r:id="rId11"/>
      <w:pgSz w:w="11907" w:h="16840" w:code="9"/>
      <w:pgMar w:top="2155" w:right="1134" w:bottom="1702" w:left="1134" w:header="720" w:footer="33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826D9" w14:textId="77777777" w:rsidR="007F77D3" w:rsidRDefault="007F77D3" w:rsidP="005F406D">
      <w:r>
        <w:separator/>
      </w:r>
    </w:p>
  </w:endnote>
  <w:endnote w:type="continuationSeparator" w:id="0">
    <w:p w14:paraId="118BE2D9" w14:textId="77777777" w:rsidR="007F77D3" w:rsidRDefault="007F77D3" w:rsidP="005F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EFB44" w14:textId="77777777" w:rsidR="005F406D" w:rsidRPr="00343516" w:rsidRDefault="005F406D" w:rsidP="005F406D">
    <w:pPr>
      <w:tabs>
        <w:tab w:val="center" w:pos="4252"/>
        <w:tab w:val="right" w:pos="8504"/>
      </w:tabs>
      <w:jc w:val="center"/>
      <w:rPr>
        <w:rFonts w:ascii="Arial" w:hAnsi="Arial" w:cs="Arial"/>
        <w:noProof/>
      </w:rPr>
    </w:pPr>
    <w:r w:rsidRPr="00343516">
      <w:rPr>
        <w:rFonts w:ascii="Arial" w:hAnsi="Arial" w:cs="Arial"/>
        <w:noProof/>
      </w:rPr>
      <mc:AlternateContent>
        <mc:Choice Requires="wps">
          <w:drawing>
            <wp:anchor distT="0" distB="0" distL="114300" distR="114300" simplePos="0" relativeHeight="251662336" behindDoc="0" locked="0" layoutInCell="1" allowOverlap="1" wp14:anchorId="5EC1BE1A" wp14:editId="49A6C463">
              <wp:simplePos x="0" y="0"/>
              <wp:positionH relativeFrom="column">
                <wp:posOffset>5715</wp:posOffset>
              </wp:positionH>
              <wp:positionV relativeFrom="paragraph">
                <wp:posOffset>243205</wp:posOffset>
              </wp:positionV>
              <wp:extent cx="5800725" cy="19050"/>
              <wp:effectExtent l="5715" t="5080" r="13335" b="13970"/>
              <wp:wrapNone/>
              <wp:docPr id="1" name="Conector de Seta Ret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007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4DB6D8" id="_x0000_t32" coordsize="21600,21600" o:spt="32" o:oned="t" path="m,l21600,21600e" filled="f">
              <v:path arrowok="t" fillok="f" o:connecttype="none"/>
              <o:lock v:ext="edit" shapetype="t"/>
            </v:shapetype>
            <v:shape id="Conector de Seta Reta 3" o:spid="_x0000_s1026" type="#_x0000_t32" style="position:absolute;margin-left:.45pt;margin-top:19.15pt;width:456.75pt;height: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"/>
          </w:pict>
        </mc:Fallback>
      </mc:AlternateContent>
    </w:r>
    <w:r w:rsidRPr="00343516">
      <w:rPr>
        <w:rFonts w:ascii="Arial" w:hAnsi="Arial" w:cs="Arial"/>
        <w:noProof/>
      </w:rPr>
      <w:t>AV. ANTÔNIO JOAQUIM DE MOURA ANDRADE, 541 – CAIXA POSTAL 01</w:t>
    </w:r>
  </w:p>
  <w:p w14:paraId="7E9A33FE" w14:textId="77777777" w:rsidR="005F406D" w:rsidRPr="00343516" w:rsidRDefault="005F406D" w:rsidP="005F406D">
    <w:pPr>
      <w:tabs>
        <w:tab w:val="center" w:pos="4252"/>
        <w:tab w:val="right" w:pos="8504"/>
      </w:tabs>
      <w:jc w:val="center"/>
      <w:rPr>
        <w:rFonts w:ascii="Arial" w:hAnsi="Arial" w:cs="Arial"/>
        <w:noProof/>
      </w:rPr>
    </w:pPr>
  </w:p>
  <w:p w14:paraId="7CC9A4BC" w14:textId="77777777" w:rsidR="005F406D" w:rsidRPr="00343516" w:rsidRDefault="005F406D" w:rsidP="005F406D">
    <w:pPr>
      <w:tabs>
        <w:tab w:val="center" w:pos="4252"/>
        <w:tab w:val="right" w:pos="8504"/>
      </w:tabs>
      <w:ind w:hanging="709"/>
      <w:jc w:val="center"/>
      <w:rPr>
        <w:rFonts w:ascii="Arial" w:hAnsi="Arial" w:cs="Arial"/>
      </w:rPr>
    </w:pPr>
    <w:r w:rsidRPr="00343516">
      <w:rPr>
        <w:rFonts w:ascii="Arial" w:hAnsi="Arial" w:cs="Arial"/>
      </w:rPr>
      <w:t>FONE: PABX (67) 3441-1250 – FAX: (67) 3441-1380 – CEP 79750-000 – https://www.pmna.ms.gov.br</w:t>
    </w:r>
  </w:p>
  <w:p w14:paraId="2EBE06FE" w14:textId="77777777" w:rsidR="005F406D" w:rsidRDefault="005F406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1CDB8" w14:textId="77777777" w:rsidR="00DF09FC" w:rsidRPr="00343516" w:rsidRDefault="005F406D" w:rsidP="00DF09FC">
    <w:pPr>
      <w:tabs>
        <w:tab w:val="center" w:pos="4252"/>
        <w:tab w:val="right" w:pos="8504"/>
      </w:tabs>
      <w:jc w:val="center"/>
      <w:rPr>
        <w:rFonts w:ascii="Arial" w:hAnsi="Arial" w:cs="Arial"/>
        <w:noProof/>
      </w:rPr>
    </w:pPr>
    <w:r w:rsidRPr="00343516">
      <w:rPr>
        <w:rFonts w:ascii="Arial" w:hAnsi="Arial" w:cs="Arial"/>
        <w:noProof/>
      </w:rPr>
      <mc:AlternateContent>
        <mc:Choice Requires="wps">
          <w:drawing>
            <wp:anchor distT="0" distB="0" distL="114300" distR="114300" simplePos="0" relativeHeight="251659264" behindDoc="0" locked="0" layoutInCell="1" allowOverlap="1" wp14:anchorId="3D8B3827" wp14:editId="20F60DC1">
              <wp:simplePos x="0" y="0"/>
              <wp:positionH relativeFrom="column">
                <wp:posOffset>5715</wp:posOffset>
              </wp:positionH>
              <wp:positionV relativeFrom="paragraph">
                <wp:posOffset>243205</wp:posOffset>
              </wp:positionV>
              <wp:extent cx="5800725" cy="19050"/>
              <wp:effectExtent l="5715" t="5080" r="13335" b="13970"/>
              <wp:wrapNone/>
              <wp:docPr id="2" name="Conector de Seta Ret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007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E0BA3F" id="_x0000_t32" coordsize="21600,21600" o:spt="32" o:oned="t" path="m,l21600,21600e" filled="f">
              <v:path arrowok="t" fillok="f" o:connecttype="none"/>
              <o:lock v:ext="edit" shapetype="t"/>
            </v:shapetype>
            <v:shape id="Conector de Seta Reta 3" o:spid="_x0000_s1026" type="#_x0000_t32" style="position:absolute;margin-left:.45pt;margin-top:19.15pt;width:456.7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"/>
          </w:pict>
        </mc:Fallback>
      </mc:AlternateContent>
    </w:r>
    <w:r w:rsidRPr="00343516">
      <w:rPr>
        <w:rFonts w:ascii="Arial" w:hAnsi="Arial" w:cs="Arial"/>
        <w:noProof/>
      </w:rPr>
      <w:t>AV. ANTÔNIO JOAQUIM DE MOURA ANDRADE, 541 – CAIXA POSTAL 01</w:t>
    </w:r>
  </w:p>
  <w:p w14:paraId="599DCF47" w14:textId="77777777" w:rsidR="00DF09FC" w:rsidRPr="00343516" w:rsidRDefault="007F77D3" w:rsidP="00DF09FC">
    <w:pPr>
      <w:tabs>
        <w:tab w:val="center" w:pos="4252"/>
        <w:tab w:val="right" w:pos="8504"/>
      </w:tabs>
      <w:jc w:val="center"/>
      <w:rPr>
        <w:rFonts w:ascii="Arial" w:hAnsi="Arial" w:cs="Arial"/>
        <w:noProof/>
      </w:rPr>
    </w:pPr>
  </w:p>
  <w:p w14:paraId="1625C2EB" w14:textId="77777777" w:rsidR="00DF09FC" w:rsidRPr="00343516" w:rsidRDefault="005F406D" w:rsidP="00DF09FC">
    <w:pPr>
      <w:tabs>
        <w:tab w:val="center" w:pos="4252"/>
        <w:tab w:val="right" w:pos="8504"/>
      </w:tabs>
      <w:ind w:hanging="709"/>
      <w:jc w:val="center"/>
      <w:rPr>
        <w:rFonts w:ascii="Arial" w:hAnsi="Arial" w:cs="Arial"/>
      </w:rPr>
    </w:pPr>
    <w:r w:rsidRPr="00343516">
      <w:rPr>
        <w:rFonts w:ascii="Arial" w:hAnsi="Arial" w:cs="Arial"/>
      </w:rPr>
      <w:t>FONE: PABX (67) 3441-1250 – FAX: (67) 3441-1380 – CEP 79750-000 – https://www.pmna.ms.gov.br</w:t>
    </w:r>
  </w:p>
  <w:p w14:paraId="41B368F8" w14:textId="77777777" w:rsidR="00DF09FC" w:rsidRDefault="007F77D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B207B" w14:textId="77777777" w:rsidR="007F77D3" w:rsidRDefault="007F77D3" w:rsidP="005F406D">
      <w:r>
        <w:separator/>
      </w:r>
    </w:p>
  </w:footnote>
  <w:footnote w:type="continuationSeparator" w:id="0">
    <w:p w14:paraId="78E98C9C" w14:textId="77777777" w:rsidR="007F77D3" w:rsidRDefault="007F77D3" w:rsidP="005F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0684B" w14:textId="77777777" w:rsidR="00F76CC5" w:rsidRDefault="005F406D">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EDECF2" w14:textId="77777777" w:rsidR="00F76CC5" w:rsidRDefault="007F77D3">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78EC" w14:textId="77777777" w:rsidR="00F76CC5" w:rsidRDefault="007F77D3" w:rsidP="005237C2">
    <w:pPr>
      <w:pStyle w:val="Cabealho"/>
      <w:jc w:val="right"/>
      <w:rPr>
        <w:rFonts w:ascii="Arial" w:hAnsi="Arial" w:cs="Arial"/>
        <w:b/>
        <w:sz w:val="18"/>
        <w:szCs w:val="18"/>
      </w:rPr>
    </w:pPr>
  </w:p>
  <w:p w14:paraId="5063BC8A" w14:textId="77777777" w:rsidR="00F76CC5" w:rsidRDefault="007F77D3" w:rsidP="005237C2">
    <w:pPr>
      <w:pStyle w:val="Cabealho"/>
      <w:jc w:val="right"/>
      <w:rPr>
        <w:rFonts w:ascii="Arial" w:hAnsi="Arial" w:cs="Arial"/>
        <w:b/>
        <w:sz w:val="18"/>
        <w:szCs w:val="18"/>
      </w:rPr>
    </w:pPr>
  </w:p>
  <w:p w14:paraId="1A8A3236" w14:textId="77777777" w:rsidR="005F406D" w:rsidRPr="002733C2" w:rsidRDefault="005F406D" w:rsidP="005F406D">
    <w:pPr>
      <w:pStyle w:val="Cabealho"/>
      <w:jc w:val="center"/>
      <w:rPr>
        <w:rFonts w:ascii="Arial Narrow" w:hAnsi="Arial Narrow"/>
        <w:noProof/>
        <w:color w:val="000000"/>
        <w:sz w:val="44"/>
        <w:szCs w:val="44"/>
      </w:rPr>
    </w:pPr>
    <w:r w:rsidRPr="002733C2">
      <w:rPr>
        <w:noProof/>
        <w:sz w:val="44"/>
        <w:szCs w:val="44"/>
      </w:rPr>
      <w:drawing>
        <wp:anchor distT="0" distB="0" distL="114300" distR="114300" simplePos="0" relativeHeight="251664384" behindDoc="0" locked="0" layoutInCell="1" allowOverlap="1" wp14:anchorId="33E642FC" wp14:editId="23A4979D">
          <wp:simplePos x="0" y="0"/>
          <wp:positionH relativeFrom="column">
            <wp:posOffset>-3810</wp:posOffset>
          </wp:positionH>
          <wp:positionV relativeFrom="paragraph">
            <wp:posOffset>9525</wp:posOffset>
          </wp:positionV>
          <wp:extent cx="819150" cy="762000"/>
          <wp:effectExtent l="0" t="0" r="0" b="0"/>
          <wp:wrapSquare wrapText="bothSides"/>
          <wp:docPr id="3" name="Imagem 3" descr="Ofí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Ofício"/>
                  <pic:cNvPicPr>
                    <a:picLocks noChangeAspect="1" noChangeArrowheads="1"/>
                  </pic:cNvPicPr>
                </pic:nvPicPr>
                <pic:blipFill>
                  <a:blip r:embed="rId1">
                    <a:extLst>
                      <a:ext uri="{28A0092B-C50C-407E-A947-70E740481C1C}">
                        <a14:useLocalDpi xmlns:a14="http://schemas.microsoft.com/office/drawing/2010/main" val="0"/>
                      </a:ext>
                    </a:extLst>
                  </a:blip>
                  <a:srcRect t="-1266" r="84833"/>
                  <a:stretch>
                    <a:fillRect/>
                  </a:stretch>
                </pic:blipFill>
                <pic:spPr bwMode="auto">
                  <a:xfrm>
                    <a:off x="0" y="0"/>
                    <a:ext cx="8191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33C2">
      <w:rPr>
        <w:rFonts w:ascii="Arial Narrow" w:hAnsi="Arial Narrow"/>
        <w:noProof/>
        <w:color w:val="000000"/>
        <w:sz w:val="44"/>
        <w:szCs w:val="44"/>
      </w:rPr>
      <w:t>PREFEITURA DE NOVA ANDRADINA</w:t>
    </w:r>
  </w:p>
  <w:p w14:paraId="42B4F9F7" w14:textId="77777777" w:rsidR="005F406D" w:rsidRDefault="005F406D" w:rsidP="005F406D">
    <w:pPr>
      <w:pStyle w:val="Cabealho"/>
      <w:jc w:val="center"/>
    </w:pPr>
    <w:r w:rsidRPr="002733C2">
      <w:rPr>
        <w:rFonts w:ascii="Arial" w:hAnsi="Arial" w:cs="Arial"/>
        <w:noProof/>
        <w:color w:val="000000"/>
        <w:sz w:val="28"/>
      </w:rPr>
      <w:t>Estado de Mato Grosso do Sul</w:t>
    </w:r>
  </w:p>
  <w:p w14:paraId="578EEA26" w14:textId="77777777" w:rsidR="00F76CC5" w:rsidRDefault="007F77D3" w:rsidP="005237C2">
    <w:pPr>
      <w:pStyle w:val="Cabealho"/>
      <w:jc w:val="right"/>
      <w:rPr>
        <w:rFonts w:ascii="Arial" w:hAnsi="Arial" w:cs="Arial"/>
        <w:b/>
        <w:sz w:val="18"/>
        <w:szCs w:val="18"/>
      </w:rPr>
    </w:pPr>
  </w:p>
  <w:p w14:paraId="20B99F67" w14:textId="0C7A05ED" w:rsidR="00F76CC5" w:rsidRPr="005237C2" w:rsidRDefault="005F406D" w:rsidP="005237C2">
    <w:pPr>
      <w:pStyle w:val="Cabealho"/>
      <w:jc w:val="right"/>
      <w:rPr>
        <w:rFonts w:ascii="Arial" w:hAnsi="Arial" w:cs="Arial"/>
        <w:b/>
        <w:sz w:val="18"/>
        <w:szCs w:val="18"/>
      </w:rPr>
    </w:pPr>
    <w:r w:rsidRPr="005237C2">
      <w:rPr>
        <w:rFonts w:ascii="Arial" w:hAnsi="Arial" w:cs="Arial"/>
        <w:b/>
        <w:sz w:val="18"/>
        <w:szCs w:val="18"/>
      </w:rPr>
      <w:t xml:space="preserve">Projeto de Lei </w:t>
    </w:r>
    <w:r w:rsidR="00DD2FCC">
      <w:rPr>
        <w:rFonts w:ascii="Arial" w:hAnsi="Arial" w:cs="Arial"/>
        <w:b/>
        <w:sz w:val="18"/>
        <w:szCs w:val="18"/>
      </w:rPr>
      <w:t>27</w:t>
    </w:r>
    <w:r w:rsidRPr="005237C2">
      <w:rPr>
        <w:rFonts w:ascii="Arial" w:hAnsi="Arial" w:cs="Arial"/>
        <w:b/>
        <w:sz w:val="18"/>
        <w:szCs w:val="18"/>
      </w:rPr>
      <w:t>/20</w:t>
    </w:r>
    <w:r>
      <w:rPr>
        <w:rFonts w:ascii="Arial" w:hAnsi="Arial" w:cs="Arial"/>
        <w:b/>
        <w:sz w:val="18"/>
        <w:szCs w:val="18"/>
      </w:rPr>
      <w:t>23</w:t>
    </w:r>
    <w:r w:rsidRPr="005237C2">
      <w:rPr>
        <w:rFonts w:ascii="Arial" w:hAnsi="Arial" w:cs="Arial"/>
        <w:b/>
        <w:sz w:val="18"/>
        <w:szCs w:val="18"/>
      </w:rPr>
      <w:t xml:space="preserve">   pág. 0</w:t>
    </w:r>
    <w:r w:rsidRPr="005237C2">
      <w:rPr>
        <w:rFonts w:ascii="Arial" w:hAnsi="Arial" w:cs="Arial"/>
        <w:b/>
        <w:sz w:val="18"/>
        <w:szCs w:val="18"/>
      </w:rPr>
      <w:fldChar w:fldCharType="begin"/>
    </w:r>
    <w:r w:rsidRPr="005237C2">
      <w:rPr>
        <w:rFonts w:ascii="Arial" w:hAnsi="Arial" w:cs="Arial"/>
        <w:b/>
        <w:sz w:val="18"/>
        <w:szCs w:val="18"/>
      </w:rPr>
      <w:instrText>PAGE   \* MERGEFORMAT</w:instrText>
    </w:r>
    <w:r w:rsidRPr="005237C2">
      <w:rPr>
        <w:rFonts w:ascii="Arial" w:hAnsi="Arial" w:cs="Arial"/>
        <w:b/>
        <w:sz w:val="18"/>
        <w:szCs w:val="18"/>
      </w:rPr>
      <w:fldChar w:fldCharType="separate"/>
    </w:r>
    <w:r w:rsidR="00180CCC">
      <w:rPr>
        <w:rFonts w:ascii="Arial" w:hAnsi="Arial" w:cs="Arial"/>
        <w:b/>
        <w:noProof/>
        <w:sz w:val="18"/>
        <w:szCs w:val="18"/>
      </w:rPr>
      <w:t>7</w:t>
    </w:r>
    <w:r w:rsidRPr="005237C2">
      <w:rPr>
        <w:rFonts w:ascii="Arial" w:hAnsi="Arial" w:cs="Arial"/>
        <w:b/>
        <w:sz w:val="18"/>
        <w:szCs w:val="18"/>
      </w:rPr>
      <w:fldChar w:fldCharType="end"/>
    </w:r>
  </w:p>
  <w:p w14:paraId="0C2505F7" w14:textId="77777777" w:rsidR="00F76CC5" w:rsidRDefault="007F77D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27E0" w14:textId="77777777" w:rsidR="00DF09FC" w:rsidRPr="002733C2" w:rsidRDefault="005F406D" w:rsidP="00DF09FC">
    <w:pPr>
      <w:pStyle w:val="Cabealho"/>
      <w:jc w:val="center"/>
      <w:rPr>
        <w:rFonts w:ascii="Arial Narrow" w:hAnsi="Arial Narrow"/>
        <w:noProof/>
        <w:color w:val="000000"/>
        <w:sz w:val="44"/>
        <w:szCs w:val="44"/>
      </w:rPr>
    </w:pPr>
    <w:r w:rsidRPr="002733C2">
      <w:rPr>
        <w:noProof/>
        <w:sz w:val="44"/>
        <w:szCs w:val="44"/>
      </w:rPr>
      <w:drawing>
        <wp:anchor distT="0" distB="0" distL="114300" distR="114300" simplePos="0" relativeHeight="251660288" behindDoc="0" locked="0" layoutInCell="1" allowOverlap="1" wp14:anchorId="092AB03E" wp14:editId="45B7F6FE">
          <wp:simplePos x="0" y="0"/>
          <wp:positionH relativeFrom="column">
            <wp:posOffset>-3810</wp:posOffset>
          </wp:positionH>
          <wp:positionV relativeFrom="paragraph">
            <wp:posOffset>9525</wp:posOffset>
          </wp:positionV>
          <wp:extent cx="819150" cy="762000"/>
          <wp:effectExtent l="0" t="0" r="0" b="0"/>
          <wp:wrapSquare wrapText="bothSides"/>
          <wp:docPr id="20" name="Imagem 20" descr="Ofí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Ofício"/>
                  <pic:cNvPicPr>
                    <a:picLocks noChangeAspect="1" noChangeArrowheads="1"/>
                  </pic:cNvPicPr>
                </pic:nvPicPr>
                <pic:blipFill>
                  <a:blip r:embed="rId1">
                    <a:extLst>
                      <a:ext uri="{28A0092B-C50C-407E-A947-70E740481C1C}">
                        <a14:useLocalDpi xmlns:a14="http://schemas.microsoft.com/office/drawing/2010/main" val="0"/>
                      </a:ext>
                    </a:extLst>
                  </a:blip>
                  <a:srcRect t="-1266" r="84833"/>
                  <a:stretch>
                    <a:fillRect/>
                  </a:stretch>
                </pic:blipFill>
                <pic:spPr bwMode="auto">
                  <a:xfrm>
                    <a:off x="0" y="0"/>
                    <a:ext cx="8191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33C2">
      <w:rPr>
        <w:rFonts w:ascii="Arial Narrow" w:hAnsi="Arial Narrow"/>
        <w:noProof/>
        <w:color w:val="000000"/>
        <w:sz w:val="44"/>
        <w:szCs w:val="44"/>
      </w:rPr>
      <w:t>PREFEITURA DE NOVA ANDRADINA</w:t>
    </w:r>
  </w:p>
  <w:p w14:paraId="21D5B7DC" w14:textId="77777777" w:rsidR="00DF09FC" w:rsidRDefault="005F406D" w:rsidP="00DF09FC">
    <w:pPr>
      <w:pStyle w:val="Cabealho"/>
      <w:jc w:val="center"/>
    </w:pPr>
    <w:r w:rsidRPr="002733C2">
      <w:rPr>
        <w:rFonts w:ascii="Arial" w:hAnsi="Arial" w:cs="Arial"/>
        <w:noProof/>
        <w:color w:val="000000"/>
        <w:sz w:val="28"/>
      </w:rPr>
      <w:t>Estado de Mato Grosso do Sul</w:t>
    </w:r>
  </w:p>
  <w:p w14:paraId="1EFB3396" w14:textId="77777777" w:rsidR="00DF09FC" w:rsidRDefault="007F77D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B42CE"/>
    <w:multiLevelType w:val="singleLevel"/>
    <w:tmpl w:val="21FAC116"/>
    <w:lvl w:ilvl="0">
      <w:start w:val="1"/>
      <w:numFmt w:val="upperRoman"/>
      <w:lvlText w:val="%1-"/>
      <w:lvlJc w:val="left"/>
      <w:pPr>
        <w:tabs>
          <w:tab w:val="num" w:pos="2640"/>
        </w:tabs>
        <w:ind w:left="264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91C"/>
    <w:rsid w:val="000B1E0C"/>
    <w:rsid w:val="001512B1"/>
    <w:rsid w:val="00180CCC"/>
    <w:rsid w:val="002E5C36"/>
    <w:rsid w:val="00317816"/>
    <w:rsid w:val="00436CFC"/>
    <w:rsid w:val="004B71EF"/>
    <w:rsid w:val="005F406D"/>
    <w:rsid w:val="007A491C"/>
    <w:rsid w:val="007F77D3"/>
    <w:rsid w:val="008C60A8"/>
    <w:rsid w:val="009059D2"/>
    <w:rsid w:val="00981E49"/>
    <w:rsid w:val="00C4565C"/>
    <w:rsid w:val="00C51F00"/>
    <w:rsid w:val="00CC04A6"/>
    <w:rsid w:val="00DD2F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3873"/>
  <w15:chartTrackingRefBased/>
  <w15:docId w15:val="{696F3003-444A-4916-9196-17FD97E7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91C"/>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qFormat/>
    <w:rsid w:val="007A491C"/>
    <w:pPr>
      <w:keepNext/>
      <w:jc w:val="center"/>
      <w:outlineLvl w:val="2"/>
    </w:pPr>
    <w:rPr>
      <w:rFonts w:ascii="Arial" w:hAnsi="Arial"/>
      <w:b/>
      <w:color w:val="000000"/>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7A491C"/>
    <w:rPr>
      <w:rFonts w:ascii="Arial" w:eastAsia="Times New Roman" w:hAnsi="Arial" w:cs="Times New Roman"/>
      <w:b/>
      <w:color w:val="000000"/>
      <w:sz w:val="32"/>
      <w:szCs w:val="20"/>
      <w:lang w:eastAsia="pt-BR"/>
    </w:rPr>
  </w:style>
  <w:style w:type="paragraph" w:styleId="Cabealho">
    <w:name w:val="header"/>
    <w:basedOn w:val="Normal"/>
    <w:link w:val="CabealhoChar"/>
    <w:uiPriority w:val="99"/>
    <w:rsid w:val="007A491C"/>
    <w:pPr>
      <w:tabs>
        <w:tab w:val="center" w:pos="4419"/>
        <w:tab w:val="right" w:pos="8838"/>
      </w:tabs>
    </w:pPr>
  </w:style>
  <w:style w:type="character" w:customStyle="1" w:styleId="CabealhoChar">
    <w:name w:val="Cabeçalho Char"/>
    <w:basedOn w:val="Fontepargpadro"/>
    <w:link w:val="Cabealho"/>
    <w:uiPriority w:val="99"/>
    <w:rsid w:val="007A491C"/>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7A491C"/>
    <w:pPr>
      <w:ind w:left="3119"/>
      <w:jc w:val="both"/>
    </w:pPr>
    <w:rPr>
      <w:i/>
      <w:sz w:val="28"/>
    </w:rPr>
  </w:style>
  <w:style w:type="character" w:customStyle="1" w:styleId="RecuodecorpodetextoChar">
    <w:name w:val="Recuo de corpo de texto Char"/>
    <w:basedOn w:val="Fontepargpadro"/>
    <w:link w:val="Recuodecorpodetexto"/>
    <w:rsid w:val="007A491C"/>
    <w:rPr>
      <w:rFonts w:ascii="Times New Roman" w:eastAsia="Times New Roman" w:hAnsi="Times New Roman" w:cs="Times New Roman"/>
      <w:i/>
      <w:sz w:val="28"/>
      <w:szCs w:val="20"/>
      <w:lang w:eastAsia="pt-BR"/>
    </w:rPr>
  </w:style>
  <w:style w:type="character" w:styleId="Nmerodepgina">
    <w:name w:val="page number"/>
    <w:basedOn w:val="Fontepargpadro"/>
    <w:rsid w:val="007A491C"/>
  </w:style>
  <w:style w:type="paragraph" w:styleId="Legenda">
    <w:name w:val="caption"/>
    <w:basedOn w:val="Normal"/>
    <w:next w:val="Normal"/>
    <w:unhideWhenUsed/>
    <w:qFormat/>
    <w:rsid w:val="007A491C"/>
    <w:rPr>
      <w:b/>
      <w:bCs/>
      <w:color w:val="000080"/>
    </w:rPr>
  </w:style>
  <w:style w:type="paragraph" w:styleId="Rodap">
    <w:name w:val="footer"/>
    <w:basedOn w:val="Normal"/>
    <w:link w:val="RodapChar"/>
    <w:uiPriority w:val="99"/>
    <w:unhideWhenUsed/>
    <w:rsid w:val="007A491C"/>
    <w:pPr>
      <w:tabs>
        <w:tab w:val="center" w:pos="4252"/>
        <w:tab w:val="right" w:pos="8504"/>
      </w:tabs>
    </w:pPr>
  </w:style>
  <w:style w:type="character" w:customStyle="1" w:styleId="RodapChar">
    <w:name w:val="Rodapé Char"/>
    <w:basedOn w:val="Fontepargpadro"/>
    <w:link w:val="Rodap"/>
    <w:uiPriority w:val="99"/>
    <w:rsid w:val="007A491C"/>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7A491C"/>
    <w:pPr>
      <w:spacing w:after="120"/>
    </w:pPr>
  </w:style>
  <w:style w:type="character" w:customStyle="1" w:styleId="CorpodetextoChar">
    <w:name w:val="Corpo de texto Char"/>
    <w:basedOn w:val="Fontepargpadro"/>
    <w:link w:val="Corpodetexto"/>
    <w:uiPriority w:val="99"/>
    <w:semiHidden/>
    <w:rsid w:val="007A491C"/>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86424">
      <w:bodyDiv w:val="1"/>
      <w:marLeft w:val="0"/>
      <w:marRight w:val="0"/>
      <w:marTop w:val="0"/>
      <w:marBottom w:val="0"/>
      <w:divBdr>
        <w:top w:val="none" w:sz="0" w:space="0" w:color="auto"/>
        <w:left w:val="none" w:sz="0" w:space="0" w:color="auto"/>
        <w:bottom w:val="none" w:sz="0" w:space="0" w:color="auto"/>
        <w:right w:val="none" w:sz="0" w:space="0" w:color="auto"/>
      </w:divBdr>
    </w:div>
    <w:div w:id="5991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2694</Words>
  <Characters>14553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2023-10-10T11:28:00Z</cp:lastPrinted>
  <dcterms:created xsi:type="dcterms:W3CDTF">2023-10-10T12:15:00Z</dcterms:created>
  <dcterms:modified xsi:type="dcterms:W3CDTF">2023-10-10T13:13:00Z</dcterms:modified>
</cp:coreProperties>
</file>